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69CA5F1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w:t>
      </w:r>
      <w:r w:rsidR="00AC6BEE">
        <w:rPr>
          <w:b/>
          <w:noProof/>
          <w:sz w:val="24"/>
        </w:rPr>
        <w:t>1</w:t>
      </w:r>
      <w:r w:rsidR="00FC0440">
        <w:rPr>
          <w:b/>
          <w:noProof/>
          <w:sz w:val="24"/>
        </w:rPr>
        <w:t>-bis</w:t>
      </w:r>
      <w:r w:rsidR="00FA5152">
        <w:rPr>
          <w:b/>
          <w:noProof/>
          <w:sz w:val="24"/>
        </w:rPr>
        <w:t>-e</w:t>
      </w:r>
      <w:r w:rsidR="00DC5180" w:rsidRPr="0033027D">
        <w:rPr>
          <w:b/>
          <w:noProof/>
          <w:sz w:val="24"/>
        </w:rPr>
        <w:tab/>
      </w:r>
      <w:r w:rsidR="00FA5152" w:rsidRPr="00FA5152">
        <w:rPr>
          <w:b/>
          <w:noProof/>
          <w:sz w:val="24"/>
        </w:rPr>
        <w:t>R4-2</w:t>
      </w:r>
      <w:r w:rsidR="00FC0440">
        <w:rPr>
          <w:b/>
          <w:noProof/>
          <w:sz w:val="24"/>
        </w:rPr>
        <w:t>2</w:t>
      </w:r>
      <w:r w:rsidR="00C078D4">
        <w:rPr>
          <w:b/>
          <w:noProof/>
          <w:sz w:val="24"/>
        </w:rPr>
        <w:t>00732</w:t>
      </w:r>
    </w:p>
    <w:p w14:paraId="63C63B34" w14:textId="5C27FBB7" w:rsidR="001512D7" w:rsidRPr="00566BC5" w:rsidRDefault="00FC0440" w:rsidP="00566BC5">
      <w:pPr>
        <w:pStyle w:val="CRCoverPage"/>
        <w:outlineLvl w:val="0"/>
        <w:rPr>
          <w:b/>
          <w:noProof/>
          <w:sz w:val="24"/>
        </w:rPr>
      </w:pPr>
      <w:r w:rsidRPr="00C464E1">
        <w:rPr>
          <w:rFonts w:cs="Arial"/>
          <w:b/>
          <w:sz w:val="24"/>
        </w:rPr>
        <w:t xml:space="preserve">Electronic Meeting, </w:t>
      </w:r>
      <w:r w:rsidRPr="004E2857">
        <w:rPr>
          <w:rFonts w:eastAsia="宋体" w:cs="Arial"/>
          <w:b/>
          <w:sz w:val="24"/>
          <w:szCs w:val="24"/>
          <w:lang w:eastAsia="zh-CN"/>
        </w:rPr>
        <w:t>January 17-25, 2022</w:t>
      </w:r>
      <w:r w:rsidR="00766B19">
        <w:rPr>
          <w:rFonts w:cs="Arial"/>
          <w:b/>
          <w:sz w:val="24"/>
        </w:rPr>
        <w:br/>
      </w:r>
    </w:p>
    <w:p w14:paraId="46DA2A95" w14:textId="5920FA9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477FEB">
        <w:rPr>
          <w:rFonts w:ascii="Arial" w:hAnsi="Arial" w:cs="Arial"/>
          <w:b/>
          <w:lang w:eastAsia="zh-CN"/>
        </w:rPr>
        <w:t>hand phantom</w:t>
      </w:r>
      <w:r w:rsidR="005C1160">
        <w:rPr>
          <w:rFonts w:ascii="Arial" w:hAnsi="Arial" w:cs="Arial"/>
          <w:b/>
          <w:lang w:eastAsia="zh-CN"/>
        </w:rPr>
        <w:t xml:space="preserve"> handling in FR1 TRP TRS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8EF872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F41D2">
        <w:rPr>
          <w:rFonts w:ascii="Arial" w:hAnsi="Arial" w:cs="Arial"/>
          <w:b/>
        </w:rPr>
        <w:t>6</w:t>
      </w:r>
      <w:r w:rsidR="00C30B85">
        <w:rPr>
          <w:rFonts w:ascii="Arial" w:hAnsi="Arial" w:cs="Arial"/>
          <w:b/>
        </w:rPr>
        <w:t>.2.</w:t>
      </w:r>
      <w:r w:rsidR="001C2F84">
        <w:rPr>
          <w:rFonts w:ascii="Arial" w:hAnsi="Arial" w:cs="Arial"/>
          <w:b/>
        </w:rPr>
        <w:t>1</w:t>
      </w:r>
    </w:p>
    <w:p w14:paraId="46C4EC30" w14:textId="41FE7D8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3F41D2">
        <w:rPr>
          <w:rFonts w:ascii="Arial" w:hAnsi="Arial" w:cs="Arial"/>
          <w:b/>
        </w:rPr>
        <w:t>Approval</w:t>
      </w:r>
    </w:p>
    <w:p w14:paraId="71A1430C" w14:textId="4CC454B7" w:rsidR="0045428D" w:rsidRDefault="000A567D" w:rsidP="002A1C01">
      <w:pPr>
        <w:pStyle w:val="1"/>
      </w:pPr>
      <w:r>
        <w:t>1.</w:t>
      </w:r>
      <w:r>
        <w:tab/>
      </w:r>
      <w:r w:rsidR="002A1C01">
        <w:t>Introduction</w:t>
      </w:r>
    </w:p>
    <w:p w14:paraId="5B22C1C4" w14:textId="31DF2E81" w:rsidR="003F41D2" w:rsidRDefault="003F41D2" w:rsidP="00364FBE">
      <w:pPr>
        <w:pStyle w:val="af5"/>
        <w:rPr>
          <w:lang w:eastAsia="zh-CN"/>
        </w:rPr>
      </w:pPr>
      <w:r>
        <w:rPr>
          <w:rFonts w:hint="eastAsia"/>
          <w:lang w:eastAsia="zh-CN"/>
        </w:rPr>
        <w:t>I</w:t>
      </w:r>
      <w:r>
        <w:rPr>
          <w:lang w:eastAsia="zh-CN"/>
        </w:rPr>
        <w:t>n RAN4#101e meeting, hand phantom</w:t>
      </w:r>
      <w:r w:rsidR="00464E3B">
        <w:rPr>
          <w:lang w:eastAsia="zh-CN"/>
        </w:rPr>
        <w:t>s were</w:t>
      </w:r>
      <w:r>
        <w:rPr>
          <w:lang w:eastAsia="zh-CN"/>
        </w:rPr>
        <w:t xml:space="preserve"> extensively discussed</w:t>
      </w:r>
      <w:r w:rsidR="00464E3B">
        <w:rPr>
          <w:lang w:eastAsia="zh-CN"/>
        </w:rPr>
        <w:t xml:space="preserve">, there were controversial views on whether to consider wide hand phantom in Rel-17. On one hand, </w:t>
      </w:r>
      <w:r w:rsidR="00464E3B" w:rsidRPr="00464E3B">
        <w:rPr>
          <w:lang w:eastAsia="zh-CN"/>
        </w:rPr>
        <w:t xml:space="preserve">test result of </w:t>
      </w:r>
      <w:r w:rsidR="00236F1C">
        <w:rPr>
          <w:lang w:eastAsia="zh-CN"/>
        </w:rPr>
        <w:t xml:space="preserve">existing </w:t>
      </w:r>
      <w:r w:rsidR="00464E3B" w:rsidRPr="00464E3B">
        <w:rPr>
          <w:lang w:eastAsia="zh-CN"/>
        </w:rPr>
        <w:t>wide hand phantom varies too much from that of PDA hand</w:t>
      </w:r>
      <w:r w:rsidR="00464E3B">
        <w:rPr>
          <w:lang w:eastAsia="zh-CN"/>
        </w:rPr>
        <w:t>; on the other hand, industry expects unified test method. To move forward</w:t>
      </w:r>
      <w:r w:rsidR="008C32A2">
        <w:rPr>
          <w:lang w:eastAsia="zh-CN"/>
        </w:rPr>
        <w:t xml:space="preserve">, in this contribution we propose a package to handle the hand phantom issues in test method and </w:t>
      </w:r>
      <w:r w:rsidR="00161026">
        <w:rPr>
          <w:lang w:eastAsia="zh-CN"/>
        </w:rPr>
        <w:t xml:space="preserve">performance </w:t>
      </w:r>
      <w:r w:rsidR="008C32A2">
        <w:rPr>
          <w:lang w:eastAsia="zh-CN"/>
        </w:rPr>
        <w:t>requirements.</w:t>
      </w:r>
    </w:p>
    <w:p w14:paraId="65A85401" w14:textId="697A8A6E" w:rsidR="00962566" w:rsidRDefault="000A567D" w:rsidP="00E33B8C">
      <w:pPr>
        <w:pStyle w:val="1"/>
      </w:pPr>
      <w:r>
        <w:t xml:space="preserve">2. </w:t>
      </w:r>
      <w:r>
        <w:tab/>
      </w:r>
      <w:r w:rsidR="002A1C01">
        <w:t>Discussion</w:t>
      </w:r>
    </w:p>
    <w:p w14:paraId="691E02C0" w14:textId="75C0BA33" w:rsidR="005A3755" w:rsidRDefault="00236F1C" w:rsidP="00CF72F6">
      <w:pPr>
        <w:pStyle w:val="af5"/>
        <w:rPr>
          <w:lang w:val="en-GB" w:eastAsia="zh-CN"/>
        </w:rPr>
      </w:pPr>
      <w:r>
        <w:rPr>
          <w:lang w:val="en-GB" w:eastAsia="zh-CN"/>
        </w:rPr>
        <w:t xml:space="preserve">Hand phantom </w:t>
      </w:r>
      <w:r w:rsidR="00807727">
        <w:rPr>
          <w:lang w:val="en-GB" w:eastAsia="zh-CN"/>
        </w:rPr>
        <w:t>is an important aspect</w:t>
      </w:r>
      <w:r>
        <w:rPr>
          <w:lang w:val="en-GB" w:eastAsia="zh-CN"/>
        </w:rPr>
        <w:t xml:space="preserve"> for TRP TRS of smart phone</w:t>
      </w:r>
      <w:r w:rsidR="005A3755">
        <w:rPr>
          <w:lang w:val="en-GB" w:eastAsia="zh-CN"/>
        </w:rPr>
        <w:t xml:space="preserve">, </w:t>
      </w:r>
      <w:r w:rsidR="00807727">
        <w:rPr>
          <w:lang w:val="en-GB" w:eastAsia="zh-CN"/>
        </w:rPr>
        <w:t>the agreements</w:t>
      </w:r>
      <w:r w:rsidR="00F07C3F">
        <w:rPr>
          <w:lang w:val="en-GB" w:eastAsia="zh-CN"/>
        </w:rPr>
        <w:t xml:space="preserve"> [1]</w:t>
      </w:r>
      <w:r w:rsidR="00807727">
        <w:rPr>
          <w:lang w:val="en-GB" w:eastAsia="zh-CN"/>
        </w:rPr>
        <w:t xml:space="preserve"> of last meeting are shown as following</w:t>
      </w:r>
      <w:r w:rsidR="00807727">
        <w:rPr>
          <w:rFonts w:hint="eastAsia"/>
          <w:lang w:val="en-GB" w:eastAsia="zh-CN"/>
        </w:rPr>
        <w:t>:</w:t>
      </w:r>
    </w:p>
    <w:p w14:paraId="0E267BFA" w14:textId="4FEE567F" w:rsidR="00807727" w:rsidRDefault="00807727" w:rsidP="00CF72F6">
      <w:pPr>
        <w:pStyle w:val="af5"/>
        <w:rPr>
          <w:lang w:val="en-GB" w:eastAsia="zh-CN"/>
        </w:rPr>
      </w:pPr>
      <w:r w:rsidRPr="005A3755">
        <w:rPr>
          <w:strike/>
          <w:noProof/>
          <w:lang w:eastAsia="zh-CN"/>
        </w:rPr>
        <mc:AlternateContent>
          <mc:Choice Requires="wps">
            <w:drawing>
              <wp:inline distT="0" distB="0" distL="0" distR="0" wp14:anchorId="057923F3" wp14:editId="70DC936F">
                <wp:extent cx="6116320" cy="4095165"/>
                <wp:effectExtent l="0" t="0" r="17780" b="1968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4095165"/>
                        </a:xfrm>
                        <a:prstGeom prst="rect">
                          <a:avLst/>
                        </a:prstGeom>
                        <a:solidFill>
                          <a:srgbClr val="FFFFFF"/>
                        </a:solidFill>
                        <a:ln w="9525">
                          <a:solidFill>
                            <a:srgbClr val="000000"/>
                          </a:solidFill>
                          <a:miter lim="800000"/>
                          <a:headEnd/>
                          <a:tailEnd/>
                        </a:ln>
                      </wps:spPr>
                      <wps:txbx>
                        <w:txbxContent>
                          <w:p w14:paraId="269B72A8" w14:textId="77777777" w:rsidR="00807727" w:rsidRPr="00707411" w:rsidRDefault="00807727" w:rsidP="00807727">
                            <w:pPr>
                              <w:rPr>
                                <w:rFonts w:eastAsiaTheme="minorEastAsia"/>
                                <w:b/>
                                <w:lang w:val="en-US" w:eastAsia="zh-CN"/>
                              </w:rPr>
                            </w:pPr>
                            <w:r w:rsidRPr="00707411">
                              <w:rPr>
                                <w:rFonts w:eastAsiaTheme="minorEastAsia"/>
                                <w:b/>
                                <w:lang w:val="en-US" w:eastAsia="zh-CN"/>
                              </w:rPr>
                              <w:t xml:space="preserve">Issue 1-4-2: </w:t>
                            </w:r>
                            <w:r>
                              <w:rPr>
                                <w:rFonts w:eastAsiaTheme="minorEastAsia"/>
                                <w:b/>
                                <w:lang w:val="en-US" w:eastAsia="zh-CN"/>
                              </w:rPr>
                              <w:t>OTA phantoms</w:t>
                            </w:r>
                          </w:p>
                          <w:p w14:paraId="348A6B54" w14:textId="77777777" w:rsidR="00807727" w:rsidRPr="003D2062" w:rsidRDefault="00807727" w:rsidP="00807727">
                            <w:pPr>
                              <w:rPr>
                                <w:highlight w:val="green"/>
                              </w:rPr>
                            </w:pPr>
                            <w:r w:rsidRPr="003D2062">
                              <w:rPr>
                                <w:rFonts w:eastAsiaTheme="minorEastAsia"/>
                                <w:i/>
                                <w:highlight w:val="green"/>
                                <w:lang w:val="en-US" w:eastAsia="zh-CN"/>
                              </w:rPr>
                              <w:t>A</w:t>
                            </w:r>
                            <w:r w:rsidRPr="003D2062">
                              <w:rPr>
                                <w:rFonts w:eastAsiaTheme="minorEastAsia" w:hint="eastAsia"/>
                                <w:i/>
                                <w:highlight w:val="green"/>
                                <w:lang w:val="en-US" w:eastAsia="zh-CN"/>
                              </w:rPr>
                              <w:t>greements:</w:t>
                            </w:r>
                            <w:r w:rsidRPr="003D2062">
                              <w:rPr>
                                <w:highlight w:val="green"/>
                              </w:rPr>
                              <w:t xml:space="preserve"> </w:t>
                            </w:r>
                          </w:p>
                          <w:p w14:paraId="3D443641" w14:textId="77777777" w:rsidR="00807727" w:rsidRPr="003D2062" w:rsidRDefault="00807727" w:rsidP="00175400">
                            <w:pPr>
                              <w:pStyle w:val="af4"/>
                              <w:numPr>
                                <w:ilvl w:val="0"/>
                                <w:numId w:val="3"/>
                              </w:numPr>
                              <w:overflowPunct w:val="0"/>
                              <w:autoSpaceDE w:val="0"/>
                              <w:autoSpaceDN w:val="0"/>
                              <w:adjustRightInd w:val="0"/>
                              <w:ind w:firstLineChars="0"/>
                              <w:textAlignment w:val="baseline"/>
                              <w:rPr>
                                <w:rFonts w:eastAsiaTheme="minorEastAsia"/>
                                <w:i/>
                                <w:highlight w:val="green"/>
                                <w:lang w:val="en-US" w:eastAsia="zh-CN"/>
                              </w:rPr>
                            </w:pPr>
                            <w:r w:rsidRPr="003D2062">
                              <w:rPr>
                                <w:rFonts w:eastAsiaTheme="minorEastAsia"/>
                                <w:highlight w:val="green"/>
                                <w:lang w:val="en-US" w:eastAsia="zh-CN"/>
                              </w:rPr>
                              <w:t>For test method development, keep current use cases as it is to ensure that the test method can cover different size of smartphone.</w:t>
                            </w:r>
                          </w:p>
                          <w:p w14:paraId="7CE2330D" w14:textId="77777777" w:rsidR="00807727" w:rsidRPr="003D2062" w:rsidRDefault="00807727" w:rsidP="00175400">
                            <w:pPr>
                              <w:pStyle w:val="af4"/>
                              <w:numPr>
                                <w:ilvl w:val="1"/>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Wide Grip Hand for UE with Width &gt;72mm and </w:t>
                            </w:r>
                            <w:r w:rsidRPr="003D2062">
                              <w:rPr>
                                <w:rFonts w:eastAsiaTheme="minorEastAsia" w:hint="eastAsia"/>
                                <w:highlight w:val="green"/>
                                <w:lang w:val="en-US" w:eastAsia="zh-CN"/>
                              </w:rPr>
                              <w:t>≤</w:t>
                            </w:r>
                            <w:r w:rsidRPr="003D2062">
                              <w:rPr>
                                <w:rFonts w:eastAsiaTheme="minorEastAsia"/>
                                <w:highlight w:val="green"/>
                                <w:lang w:val="en-US" w:eastAsia="zh-CN"/>
                              </w:rPr>
                              <w:t xml:space="preserve">92mm </w:t>
                            </w:r>
                          </w:p>
                          <w:p w14:paraId="0CCD78F4" w14:textId="77777777" w:rsidR="00807727" w:rsidRPr="003D2062" w:rsidRDefault="00807727" w:rsidP="00175400">
                            <w:pPr>
                              <w:pStyle w:val="af4"/>
                              <w:numPr>
                                <w:ilvl w:val="1"/>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PDA Grip Hand for UE with Width ≥56mm and </w:t>
                            </w:r>
                            <w:r w:rsidRPr="003D2062">
                              <w:rPr>
                                <w:rFonts w:eastAsiaTheme="minorEastAsia" w:hint="eastAsia"/>
                                <w:highlight w:val="green"/>
                                <w:lang w:val="en-US" w:eastAsia="zh-CN"/>
                              </w:rPr>
                              <w:t>≤</w:t>
                            </w:r>
                            <w:r w:rsidRPr="003D2062">
                              <w:rPr>
                                <w:rFonts w:eastAsiaTheme="minorEastAsia"/>
                                <w:highlight w:val="green"/>
                                <w:lang w:val="en-US" w:eastAsia="zh-CN"/>
                              </w:rPr>
                              <w:t>72mm</w:t>
                            </w:r>
                          </w:p>
                          <w:p w14:paraId="41A5EC9A" w14:textId="77777777" w:rsidR="00807727" w:rsidRPr="003D2062" w:rsidRDefault="00807727" w:rsidP="00175400">
                            <w:pPr>
                              <w:pStyle w:val="af4"/>
                              <w:numPr>
                                <w:ilvl w:val="0"/>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For requirement </w:t>
                            </w:r>
                            <w:r w:rsidRPr="003D2062">
                              <w:rPr>
                                <w:rFonts w:eastAsiaTheme="minorEastAsia" w:hint="eastAsia"/>
                                <w:highlight w:val="green"/>
                                <w:lang w:val="en-US" w:eastAsia="zh-CN"/>
                              </w:rPr>
                              <w:t>w</w:t>
                            </w:r>
                            <w:r w:rsidRPr="003D2062">
                              <w:rPr>
                                <w:rFonts w:eastAsiaTheme="minorEastAsia"/>
                                <w:highlight w:val="green"/>
                                <w:lang w:val="en-US" w:eastAsia="zh-CN"/>
                              </w:rPr>
                              <w:t>ork, single use case with dedicated phantom should be selected in Rel-17;</w:t>
                            </w:r>
                          </w:p>
                          <w:p w14:paraId="1572A01F" w14:textId="77777777" w:rsidR="00807727" w:rsidRPr="00B22206" w:rsidRDefault="00807727" w:rsidP="00807727">
                            <w:pPr>
                              <w:rPr>
                                <w:rFonts w:eastAsiaTheme="minorEastAsia"/>
                                <w:i/>
                                <w:lang w:val="en-US" w:eastAsia="zh-CN"/>
                              </w:rPr>
                            </w:pPr>
                            <w:r w:rsidRPr="00B22206">
                              <w:rPr>
                                <w:rFonts w:eastAsiaTheme="minorEastAsia"/>
                                <w:i/>
                                <w:lang w:val="en-US" w:eastAsia="zh-CN"/>
                              </w:rPr>
                              <w:t>Further discuss the down-selection of use case for Rel-17 requirement development:</w:t>
                            </w:r>
                          </w:p>
                          <w:p w14:paraId="6975865F" w14:textId="77777777" w:rsidR="00807727" w:rsidRPr="00707411"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BHL </w:t>
                            </w:r>
                            <w:r w:rsidRPr="00707411">
                              <w:rPr>
                                <w:rStyle w:val="fontstyle21"/>
                              </w:rPr>
                              <w:t>= Beside Head Left Side (Head Phantom Only)</w:t>
                            </w:r>
                          </w:p>
                          <w:p w14:paraId="5CB0E4CB" w14:textId="77777777" w:rsidR="00807727" w:rsidRPr="00707411"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BHR </w:t>
                            </w:r>
                            <w:r w:rsidRPr="00707411">
                              <w:rPr>
                                <w:rStyle w:val="fontstyle21"/>
                              </w:rPr>
                              <w:t>= Beside Head Right Side (Head Phantom Only)</w:t>
                            </w:r>
                          </w:p>
                          <w:p w14:paraId="09462A5F" w14:textId="77777777" w:rsidR="00807727" w:rsidRPr="00707411"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HL </w:t>
                            </w:r>
                            <w:r w:rsidRPr="00707411">
                              <w:rPr>
                                <w:rStyle w:val="fontstyle21"/>
                              </w:rPr>
                              <w:t>= Hand Left (Hand Phantom Only)</w:t>
                            </w:r>
                          </w:p>
                          <w:p w14:paraId="63D44431" w14:textId="77777777" w:rsidR="00807727" w:rsidRPr="00707411"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HR </w:t>
                            </w:r>
                            <w:r w:rsidRPr="00707411">
                              <w:rPr>
                                <w:rStyle w:val="fontstyle21"/>
                              </w:rPr>
                              <w:t>= Hand Right (Hand Phantom Only)</w:t>
                            </w:r>
                          </w:p>
                          <w:p w14:paraId="61490927" w14:textId="77777777" w:rsidR="00807727" w:rsidRPr="004F3A72"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BHHL </w:t>
                            </w:r>
                            <w:r w:rsidRPr="00707411">
                              <w:rPr>
                                <w:rStyle w:val="fontstyle21"/>
                              </w:rPr>
                              <w:t>= Beside Head and Hand Left Side (Head and Hand Phantom)</w:t>
                            </w:r>
                          </w:p>
                          <w:p w14:paraId="49F118F3" w14:textId="77777777" w:rsidR="00807727" w:rsidRPr="004F3A72" w:rsidRDefault="00807727" w:rsidP="00175400">
                            <w:pPr>
                              <w:pStyle w:val="af4"/>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C7288A">
                              <w:rPr>
                                <w:rStyle w:val="fontstyle01"/>
                              </w:rPr>
                              <w:t xml:space="preserve">BHHR </w:t>
                            </w:r>
                            <w:r w:rsidRPr="00C7288A">
                              <w:rPr>
                                <w:rStyle w:val="fontstyle21"/>
                              </w:rPr>
                              <w:t>= Beside Head and Hand Right Side (Head and Hand Phantom)</w:t>
                            </w:r>
                          </w:p>
                          <w:p w14:paraId="4156FED0" w14:textId="77777777" w:rsidR="00807727" w:rsidRPr="003D2062" w:rsidRDefault="00807727" w:rsidP="00807727">
                            <w:pPr>
                              <w:rPr>
                                <w:rFonts w:eastAsiaTheme="minorEastAsia"/>
                                <w:lang w:val="en-US" w:eastAsia="zh-CN"/>
                              </w:rPr>
                            </w:pPr>
                            <w:r w:rsidRPr="00605141">
                              <w:rPr>
                                <w:rFonts w:eastAsia="Malgun Gothic"/>
                                <w:color w:val="000000" w:themeColor="text1"/>
                                <w:highlight w:val="green"/>
                                <w:lang w:val="en-US"/>
                              </w:rPr>
                              <w:t xml:space="preserve">Agreement: </w:t>
                            </w:r>
                            <w:r w:rsidRPr="00605141">
                              <w:rPr>
                                <w:rFonts w:eastAsiaTheme="minorEastAsia"/>
                                <w:highlight w:val="green"/>
                                <w:lang w:val="en-US" w:eastAsia="zh-CN"/>
                              </w:rPr>
                              <w:t>for Rel-17 requirement development, hand phantom only case(s) will be covered. FFS whether PDA or Wide PDA is used to define FR1 TRP TRS requirements within Rel-17 timeframe.</w:t>
                            </w:r>
                          </w:p>
                          <w:p w14:paraId="6017D038" w14:textId="77777777" w:rsidR="00807727" w:rsidRPr="00807727" w:rsidRDefault="00807727" w:rsidP="00807727">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057923F3" id="_x0000_t202" coordsize="21600,21600" o:spt="202" path="m,l,21600r21600,l21600,xe">
                <v:stroke joinstyle="miter"/>
                <v:path gradientshapeok="t" o:connecttype="rect"/>
              </v:shapetype>
              <v:shape id="Text Box 2" o:spid="_x0000_s1026" type="#_x0000_t202" style="width:481.6pt;height:3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9XoIgIAAEUEAAAOAAAAZHJzL2Uyb0RvYy54bWysU9uO2yAQfa/Uf0C8N7bTJN1YcVbbbFNV&#10;2l6k3X4AxjhGBYYCib39+g7Ym6a3l6o8IIYZDjPnzGyuB63ISTgvwVS0mOWUCMOhkeZQ0c8P+xdX&#10;lPjATMMUGFHRR+Hp9fb5s01vSzGHDlQjHEEQ48veVrQLwZZZ5nknNPMzsMKgswWnWUDTHbLGsR7R&#10;tcrmeb7KenCNdcCF93h7OzrpNuG3reDhY9t6EYiqKOYW0u7SXsc9225YeXDMdpJPabB/yEIzafDT&#10;M9QtC4wcnfwNSkvuwEMbZhx0Bm0ruUg1YDVF/ks19x2zItWC5Hh7psn/P1j+4fTJEdlUdE6JYRol&#10;ehBDIK9hIPPITm99iUH3FsPCgNeocqrU2zvgXzwxsOuYOYgb56DvBGswuyK+zC6ejjg+gtT9e2jw&#10;G3YMkICG1ulIHZJBEB1VejwrE1PheLkqitXLObo4+hb5elmslukPVj49t86HtwI0iYeKOpQ+wbPT&#10;nQ8xHVY+hcTfPCjZ7KVSyXCHeqccOTFsk31aE/pPYcqQvqLr5Xw5MvBXiDytP0FoGbDfldQVvToH&#10;sTLy9sY0qRsDk2o8Y8rKTERG7kYWw1APkzA1NI9IqYOxr3EO8dCB+0ZJjz1dUf/1yJygRL0zKMu6&#10;WCziECRjsXwVCXWXnvrSwwxHqIoGSsbjLqTBiYQZuEH5WpmIjTqPmUy5Yq8mvqe5isNwaaeoH9O/&#10;/Q4AAP//AwBQSwMEFAAGAAgAAAAhAICIIJfdAAAABQEAAA8AAABkcnMvZG93bnJldi54bWxMj8FO&#10;wzAQRO9I/IO1SL2g1qGN0ibEqVAlENzaguDqxtskwl4H203D32O4lMtKoxnNvC3Xo9FsQOc7SwLu&#10;ZgkwpNqqjhoBb6+P0xUwHyQpqS2hgG/0sK6ur0pZKHumHQ770LBYQr6QAtoQ+oJzX7dopJ/ZHil6&#10;R+uMDFG6hisnz7HcaD5Pkowb2VFcaGWPmxbrz/3JCFilz8OHf1ls3+vsqPNwuxyevpwQk5vx4R5Y&#10;wDFcwvCLH9GhikwHeyLlmRYQHwl/N3p5tpgDOwjI0jQHXpX8P331AwAA//8DAFBLAQItABQABgAI&#10;AAAAIQC2gziS/gAAAOEBAAATAAAAAAAAAAAAAAAAAAAAAABbQ29udGVudF9UeXBlc10ueG1sUEsB&#10;Ai0AFAAGAAgAAAAhADj9If/WAAAAlAEAAAsAAAAAAAAAAAAAAAAALwEAAF9yZWxzLy5yZWxzUEsB&#10;Ai0AFAAGAAgAAAAhAJM71egiAgAARQQAAA4AAAAAAAAAAAAAAAAALgIAAGRycy9lMm9Eb2MueG1s&#10;UEsBAi0AFAAGAAgAAAAhAICIIJfdAAAABQEAAA8AAAAAAAAAAAAAAAAAfAQAAGRycy9kb3ducmV2&#10;LnhtbFBLBQYAAAAABAAEAPMAAACGBQAAAAA=&#10;">
                <v:textbox>
                  <w:txbxContent>
                    <w:p w14:paraId="269B72A8" w14:textId="77777777" w:rsidR="00807727" w:rsidRPr="00707411" w:rsidRDefault="00807727" w:rsidP="00807727">
                      <w:pPr>
                        <w:rPr>
                          <w:rFonts w:eastAsiaTheme="minorEastAsia"/>
                          <w:b/>
                          <w:lang w:val="en-US" w:eastAsia="zh-CN"/>
                        </w:rPr>
                      </w:pPr>
                      <w:r w:rsidRPr="00707411">
                        <w:rPr>
                          <w:rFonts w:eastAsiaTheme="minorEastAsia"/>
                          <w:b/>
                          <w:lang w:val="en-US" w:eastAsia="zh-CN"/>
                        </w:rPr>
                        <w:t xml:space="preserve">Issue 1-4-2: </w:t>
                      </w:r>
                      <w:r>
                        <w:rPr>
                          <w:rFonts w:eastAsiaTheme="minorEastAsia"/>
                          <w:b/>
                          <w:lang w:val="en-US" w:eastAsia="zh-CN"/>
                        </w:rPr>
                        <w:t>OTA phantoms</w:t>
                      </w:r>
                    </w:p>
                    <w:p w14:paraId="348A6B54" w14:textId="77777777" w:rsidR="00807727" w:rsidRPr="003D2062" w:rsidRDefault="00807727" w:rsidP="00807727">
                      <w:pPr>
                        <w:rPr>
                          <w:highlight w:val="green"/>
                        </w:rPr>
                      </w:pPr>
                      <w:r w:rsidRPr="003D2062">
                        <w:rPr>
                          <w:rFonts w:eastAsiaTheme="minorEastAsia"/>
                          <w:i/>
                          <w:highlight w:val="green"/>
                          <w:lang w:val="en-US" w:eastAsia="zh-CN"/>
                        </w:rPr>
                        <w:t>A</w:t>
                      </w:r>
                      <w:r w:rsidRPr="003D2062">
                        <w:rPr>
                          <w:rFonts w:eastAsiaTheme="minorEastAsia" w:hint="eastAsia"/>
                          <w:i/>
                          <w:highlight w:val="green"/>
                          <w:lang w:val="en-US" w:eastAsia="zh-CN"/>
                        </w:rPr>
                        <w:t>greements:</w:t>
                      </w:r>
                      <w:r w:rsidRPr="003D2062">
                        <w:rPr>
                          <w:highlight w:val="green"/>
                        </w:rPr>
                        <w:t xml:space="preserve"> </w:t>
                      </w:r>
                    </w:p>
                    <w:p w14:paraId="3D443641" w14:textId="77777777" w:rsidR="00807727" w:rsidRPr="003D2062" w:rsidRDefault="00807727" w:rsidP="00175400">
                      <w:pPr>
                        <w:pStyle w:val="af5"/>
                        <w:numPr>
                          <w:ilvl w:val="0"/>
                          <w:numId w:val="3"/>
                        </w:numPr>
                        <w:overflowPunct w:val="0"/>
                        <w:autoSpaceDE w:val="0"/>
                        <w:autoSpaceDN w:val="0"/>
                        <w:adjustRightInd w:val="0"/>
                        <w:ind w:firstLineChars="0"/>
                        <w:textAlignment w:val="baseline"/>
                        <w:rPr>
                          <w:rFonts w:eastAsiaTheme="minorEastAsia"/>
                          <w:i/>
                          <w:highlight w:val="green"/>
                          <w:lang w:val="en-US" w:eastAsia="zh-CN"/>
                        </w:rPr>
                      </w:pPr>
                      <w:r w:rsidRPr="003D2062">
                        <w:rPr>
                          <w:rFonts w:eastAsiaTheme="minorEastAsia"/>
                          <w:highlight w:val="green"/>
                          <w:lang w:val="en-US" w:eastAsia="zh-CN"/>
                        </w:rPr>
                        <w:t>For test method development, keep current use cases as it is to ensure that the test method can cover different size of smartphone.</w:t>
                      </w:r>
                    </w:p>
                    <w:p w14:paraId="7CE2330D" w14:textId="77777777" w:rsidR="00807727" w:rsidRPr="003D2062" w:rsidRDefault="00807727" w:rsidP="00175400">
                      <w:pPr>
                        <w:pStyle w:val="af5"/>
                        <w:numPr>
                          <w:ilvl w:val="1"/>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Wide Grip Hand for UE with Width &gt;72mm and </w:t>
                      </w:r>
                      <w:r w:rsidRPr="003D2062">
                        <w:rPr>
                          <w:rFonts w:eastAsiaTheme="minorEastAsia" w:hint="eastAsia"/>
                          <w:highlight w:val="green"/>
                          <w:lang w:val="en-US" w:eastAsia="zh-CN"/>
                        </w:rPr>
                        <w:t>≤</w:t>
                      </w:r>
                      <w:r w:rsidRPr="003D2062">
                        <w:rPr>
                          <w:rFonts w:eastAsiaTheme="minorEastAsia"/>
                          <w:highlight w:val="green"/>
                          <w:lang w:val="en-US" w:eastAsia="zh-CN"/>
                        </w:rPr>
                        <w:t xml:space="preserve">92mm </w:t>
                      </w:r>
                    </w:p>
                    <w:p w14:paraId="0CCD78F4" w14:textId="77777777" w:rsidR="00807727" w:rsidRPr="003D2062" w:rsidRDefault="00807727" w:rsidP="00175400">
                      <w:pPr>
                        <w:pStyle w:val="af5"/>
                        <w:numPr>
                          <w:ilvl w:val="1"/>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PDA Grip Hand for UE with Width ≥56mm and </w:t>
                      </w:r>
                      <w:r w:rsidRPr="003D2062">
                        <w:rPr>
                          <w:rFonts w:eastAsiaTheme="minorEastAsia" w:hint="eastAsia"/>
                          <w:highlight w:val="green"/>
                          <w:lang w:val="en-US" w:eastAsia="zh-CN"/>
                        </w:rPr>
                        <w:t>≤</w:t>
                      </w:r>
                      <w:r w:rsidRPr="003D2062">
                        <w:rPr>
                          <w:rFonts w:eastAsiaTheme="minorEastAsia"/>
                          <w:highlight w:val="green"/>
                          <w:lang w:val="en-US" w:eastAsia="zh-CN"/>
                        </w:rPr>
                        <w:t>72mm</w:t>
                      </w:r>
                    </w:p>
                    <w:p w14:paraId="41A5EC9A" w14:textId="77777777" w:rsidR="00807727" w:rsidRPr="003D2062" w:rsidRDefault="00807727" w:rsidP="00175400">
                      <w:pPr>
                        <w:pStyle w:val="af5"/>
                        <w:numPr>
                          <w:ilvl w:val="0"/>
                          <w:numId w:val="3"/>
                        </w:numPr>
                        <w:overflowPunct w:val="0"/>
                        <w:autoSpaceDE w:val="0"/>
                        <w:autoSpaceDN w:val="0"/>
                        <w:adjustRightInd w:val="0"/>
                        <w:ind w:firstLineChars="0"/>
                        <w:textAlignment w:val="baseline"/>
                        <w:rPr>
                          <w:rFonts w:eastAsiaTheme="minorEastAsia"/>
                          <w:highlight w:val="green"/>
                          <w:lang w:val="en-US" w:eastAsia="zh-CN"/>
                        </w:rPr>
                      </w:pPr>
                      <w:r w:rsidRPr="003D2062">
                        <w:rPr>
                          <w:rFonts w:eastAsiaTheme="minorEastAsia"/>
                          <w:highlight w:val="green"/>
                          <w:lang w:val="en-US" w:eastAsia="zh-CN"/>
                        </w:rPr>
                        <w:t xml:space="preserve">For requirement </w:t>
                      </w:r>
                      <w:r w:rsidRPr="003D2062">
                        <w:rPr>
                          <w:rFonts w:eastAsiaTheme="minorEastAsia" w:hint="eastAsia"/>
                          <w:highlight w:val="green"/>
                          <w:lang w:val="en-US" w:eastAsia="zh-CN"/>
                        </w:rPr>
                        <w:t>w</w:t>
                      </w:r>
                      <w:r w:rsidRPr="003D2062">
                        <w:rPr>
                          <w:rFonts w:eastAsiaTheme="minorEastAsia"/>
                          <w:highlight w:val="green"/>
                          <w:lang w:val="en-US" w:eastAsia="zh-CN"/>
                        </w:rPr>
                        <w:t>ork, single use case with dedicated phantom should be selected in Rel-17;</w:t>
                      </w:r>
                    </w:p>
                    <w:p w14:paraId="1572A01F" w14:textId="77777777" w:rsidR="00807727" w:rsidRPr="00B22206" w:rsidRDefault="00807727" w:rsidP="00807727">
                      <w:pPr>
                        <w:rPr>
                          <w:rFonts w:eastAsiaTheme="minorEastAsia"/>
                          <w:i/>
                          <w:lang w:val="en-US" w:eastAsia="zh-CN"/>
                        </w:rPr>
                      </w:pPr>
                      <w:r w:rsidRPr="00B22206">
                        <w:rPr>
                          <w:rFonts w:eastAsiaTheme="minorEastAsia"/>
                          <w:i/>
                          <w:lang w:val="en-US" w:eastAsia="zh-CN"/>
                        </w:rPr>
                        <w:t>Further discuss the down-selection of use case for Rel-17 requirement development:</w:t>
                      </w:r>
                    </w:p>
                    <w:p w14:paraId="6975865F" w14:textId="77777777" w:rsidR="00807727" w:rsidRPr="00707411"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BHL </w:t>
                      </w:r>
                      <w:r w:rsidRPr="00707411">
                        <w:rPr>
                          <w:rStyle w:val="fontstyle21"/>
                        </w:rPr>
                        <w:t>= Beside Head Left Side (Head Phantom Only)</w:t>
                      </w:r>
                    </w:p>
                    <w:p w14:paraId="5CB0E4CB" w14:textId="77777777" w:rsidR="00807727" w:rsidRPr="00707411"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BHR </w:t>
                      </w:r>
                      <w:r w:rsidRPr="00707411">
                        <w:rPr>
                          <w:rStyle w:val="fontstyle21"/>
                        </w:rPr>
                        <w:t>= Beside Head Right Side (Head Phantom Only)</w:t>
                      </w:r>
                    </w:p>
                    <w:p w14:paraId="09462A5F" w14:textId="77777777" w:rsidR="00807727" w:rsidRPr="00707411"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HL </w:t>
                      </w:r>
                      <w:r w:rsidRPr="00707411">
                        <w:rPr>
                          <w:rStyle w:val="fontstyle21"/>
                        </w:rPr>
                        <w:t>= Hand Left (Hand Phantom Only)</w:t>
                      </w:r>
                    </w:p>
                    <w:p w14:paraId="63D44431" w14:textId="77777777" w:rsidR="00807727" w:rsidRPr="00707411"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HR </w:t>
                      </w:r>
                      <w:r w:rsidRPr="00707411">
                        <w:rPr>
                          <w:rStyle w:val="fontstyle21"/>
                        </w:rPr>
                        <w:t>= Hand Right (Hand Phantom Only)</w:t>
                      </w:r>
                    </w:p>
                    <w:p w14:paraId="61490927" w14:textId="77777777" w:rsidR="00807727" w:rsidRPr="004F3A72"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707411">
                        <w:rPr>
                          <w:rStyle w:val="fontstyle01"/>
                        </w:rPr>
                        <w:t xml:space="preserve">BHHL </w:t>
                      </w:r>
                      <w:r w:rsidRPr="00707411">
                        <w:rPr>
                          <w:rStyle w:val="fontstyle21"/>
                        </w:rPr>
                        <w:t>= Beside Head and Hand Left Side (Head and Hand Phantom)</w:t>
                      </w:r>
                    </w:p>
                    <w:p w14:paraId="49F118F3" w14:textId="77777777" w:rsidR="00807727" w:rsidRPr="004F3A72" w:rsidRDefault="00807727" w:rsidP="00175400">
                      <w:pPr>
                        <w:pStyle w:val="af5"/>
                        <w:numPr>
                          <w:ilvl w:val="1"/>
                          <w:numId w:val="3"/>
                        </w:numPr>
                        <w:overflowPunct w:val="0"/>
                        <w:autoSpaceDE w:val="0"/>
                        <w:autoSpaceDN w:val="0"/>
                        <w:adjustRightInd w:val="0"/>
                        <w:ind w:firstLineChars="0"/>
                        <w:textAlignment w:val="baseline"/>
                        <w:rPr>
                          <w:rStyle w:val="fontstyle21"/>
                          <w:rFonts w:ascii="Times New Roman" w:eastAsiaTheme="minorEastAsia" w:hAnsi="Times New Roman"/>
                          <w:i/>
                          <w:lang w:val="en-US" w:eastAsia="zh-CN"/>
                        </w:rPr>
                      </w:pPr>
                      <w:r w:rsidRPr="00C7288A">
                        <w:rPr>
                          <w:rStyle w:val="fontstyle01"/>
                        </w:rPr>
                        <w:t xml:space="preserve">BHHR </w:t>
                      </w:r>
                      <w:r w:rsidRPr="00C7288A">
                        <w:rPr>
                          <w:rStyle w:val="fontstyle21"/>
                        </w:rPr>
                        <w:t>= Beside Head and Hand Right Side (Head and Hand Phantom)</w:t>
                      </w:r>
                    </w:p>
                    <w:p w14:paraId="4156FED0" w14:textId="77777777" w:rsidR="00807727" w:rsidRPr="003D2062" w:rsidRDefault="00807727" w:rsidP="00807727">
                      <w:pPr>
                        <w:rPr>
                          <w:rFonts w:eastAsiaTheme="minorEastAsia"/>
                          <w:lang w:val="en-US" w:eastAsia="zh-CN"/>
                        </w:rPr>
                      </w:pPr>
                      <w:r w:rsidRPr="00605141">
                        <w:rPr>
                          <w:rFonts w:eastAsia="Malgun Gothic"/>
                          <w:color w:val="000000" w:themeColor="text1"/>
                          <w:highlight w:val="green"/>
                          <w:lang w:val="en-US"/>
                        </w:rPr>
                        <w:t xml:space="preserve">Agreement: </w:t>
                      </w:r>
                      <w:r w:rsidRPr="00605141">
                        <w:rPr>
                          <w:rFonts w:eastAsiaTheme="minorEastAsia"/>
                          <w:highlight w:val="green"/>
                          <w:lang w:val="en-US" w:eastAsia="zh-CN"/>
                        </w:rPr>
                        <w:t>for Rel-17 requirement development, hand phantom only case(s) will be covered. FFS whether PDA or Wide PDA is used to define FR1 TRP TRS requirements within Rel-17 timeframe.</w:t>
                      </w:r>
                    </w:p>
                    <w:p w14:paraId="6017D038" w14:textId="77777777" w:rsidR="00807727" w:rsidRPr="00807727" w:rsidRDefault="00807727" w:rsidP="00807727">
                      <w:pPr>
                        <w:pStyle w:val="B1"/>
                        <w:ind w:left="0" w:firstLine="0"/>
                        <w:rPr>
                          <w:lang w:val="en-US" w:eastAsia="en-GB"/>
                        </w:rPr>
                      </w:pPr>
                    </w:p>
                  </w:txbxContent>
                </v:textbox>
                <w10:anchorlock/>
              </v:shape>
            </w:pict>
          </mc:Fallback>
        </mc:AlternateContent>
      </w:r>
    </w:p>
    <w:p w14:paraId="59110F72" w14:textId="0EFE0239" w:rsidR="00807727" w:rsidRDefault="00807727" w:rsidP="00CF72F6">
      <w:pPr>
        <w:pStyle w:val="af5"/>
        <w:rPr>
          <w:lang w:val="en-GB" w:eastAsia="zh-CN"/>
        </w:rPr>
      </w:pPr>
      <w:r>
        <w:rPr>
          <w:lang w:val="en-GB" w:eastAsia="zh-CN"/>
        </w:rPr>
        <w:t>We see two remaining issue</w:t>
      </w:r>
      <w:r w:rsidR="00973DC7">
        <w:rPr>
          <w:lang w:val="en-GB" w:eastAsia="zh-CN"/>
        </w:rPr>
        <w:t>s</w:t>
      </w:r>
      <w:r>
        <w:rPr>
          <w:lang w:val="en-GB" w:eastAsia="zh-CN"/>
        </w:rPr>
        <w:t xml:space="preserve"> in above agreements. One </w:t>
      </w:r>
      <w:r w:rsidR="00321836">
        <w:rPr>
          <w:lang w:val="en-GB" w:eastAsia="zh-CN"/>
        </w:rPr>
        <w:t xml:space="preserve">issue </w:t>
      </w:r>
      <w:r>
        <w:rPr>
          <w:lang w:val="en-GB" w:eastAsia="zh-CN"/>
        </w:rPr>
        <w:t>is whether to reference to CTIA wide hand phantom</w:t>
      </w:r>
      <w:r w:rsidR="00321836">
        <w:rPr>
          <w:lang w:val="en-GB" w:eastAsia="zh-CN"/>
        </w:rPr>
        <w:t xml:space="preserve"> in test method part in Rel-17; the other </w:t>
      </w:r>
      <w:r>
        <w:rPr>
          <w:lang w:val="en-GB" w:eastAsia="zh-CN"/>
        </w:rPr>
        <w:t>issue is down-selection of hand phantoms for</w:t>
      </w:r>
      <w:r w:rsidR="00321836">
        <w:rPr>
          <w:lang w:val="en-GB" w:eastAsia="zh-CN"/>
        </w:rPr>
        <w:t xml:space="preserve"> performance requirements in</w:t>
      </w:r>
      <w:r>
        <w:rPr>
          <w:lang w:val="en-GB" w:eastAsia="zh-CN"/>
        </w:rPr>
        <w:t xml:space="preserve"> Rel-17 between PDA hand and wide </w:t>
      </w:r>
      <w:r w:rsidR="00321836">
        <w:rPr>
          <w:lang w:val="en-GB" w:eastAsia="zh-CN"/>
        </w:rPr>
        <w:t>hand.</w:t>
      </w:r>
    </w:p>
    <w:p w14:paraId="498FC2DB" w14:textId="469939D4" w:rsidR="00321836" w:rsidRDefault="00321836" w:rsidP="00CF72F6">
      <w:pPr>
        <w:pStyle w:val="af5"/>
        <w:rPr>
          <w:lang w:val="en-GB" w:eastAsia="zh-CN"/>
        </w:rPr>
      </w:pPr>
      <w:r>
        <w:rPr>
          <w:lang w:val="en-GB" w:eastAsia="zh-CN"/>
        </w:rPr>
        <w:t>In our previous contribution</w:t>
      </w:r>
      <w:r w:rsidR="00A00BD9">
        <w:rPr>
          <w:lang w:val="en-GB" w:eastAsia="zh-CN"/>
        </w:rPr>
        <w:t xml:space="preserve"> [</w:t>
      </w:r>
      <w:r w:rsidR="00F07C3F">
        <w:rPr>
          <w:lang w:val="en-GB" w:eastAsia="zh-CN"/>
        </w:rPr>
        <w:t>2</w:t>
      </w:r>
      <w:r w:rsidR="00A00BD9">
        <w:rPr>
          <w:lang w:val="en-GB" w:eastAsia="zh-CN"/>
        </w:rPr>
        <w:t>]</w:t>
      </w:r>
      <w:r>
        <w:rPr>
          <w:lang w:val="en-GB" w:eastAsia="zh-CN"/>
        </w:rPr>
        <w:t xml:space="preserve"> we have observed that existing CTIA </w:t>
      </w:r>
      <w:r w:rsidRPr="00321836">
        <w:rPr>
          <w:lang w:val="en-GB" w:eastAsia="zh-CN"/>
        </w:rPr>
        <w:t>wide hand phantom seldom give consistent TRP TRS performance compared with PDA hand phantom, sometimes for TRP the variation could be up to 6dB for the same band with the same UE.</w:t>
      </w:r>
      <w:r>
        <w:rPr>
          <w:lang w:val="en-GB" w:eastAsia="zh-CN"/>
        </w:rPr>
        <w:t xml:space="preserve"> However, we also understand the desire of industry to align test methods among different SDOs.</w:t>
      </w:r>
      <w:r w:rsidR="00A00BD9">
        <w:rPr>
          <w:lang w:val="en-GB" w:eastAsia="zh-CN"/>
        </w:rPr>
        <w:t xml:space="preserve"> </w:t>
      </w:r>
    </w:p>
    <w:p w14:paraId="40320278" w14:textId="591B18FD" w:rsidR="00596404" w:rsidRPr="00596404" w:rsidRDefault="00596404" w:rsidP="00596404">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Observation 1:</w:t>
      </w:r>
      <w:r w:rsidRPr="00596404">
        <w:tab/>
        <w:t xml:space="preserve">it is </w:t>
      </w:r>
      <w:r>
        <w:rPr>
          <w:lang w:eastAsia="zh-CN"/>
        </w:rPr>
        <w:t>beneficial to align test methods on OTA phantoms aspects among different SDOs</w:t>
      </w:r>
      <w:r w:rsidRPr="00596404">
        <w:rPr>
          <w:lang w:eastAsia="zh-CN"/>
        </w:rPr>
        <w:t>.</w:t>
      </w:r>
    </w:p>
    <w:p w14:paraId="63ABAE77" w14:textId="02A40B06" w:rsidR="00596404" w:rsidRDefault="00596404" w:rsidP="00CF72F6">
      <w:pPr>
        <w:pStyle w:val="af5"/>
        <w:rPr>
          <w:lang w:val="en-GB" w:eastAsia="zh-CN"/>
        </w:rPr>
      </w:pPr>
      <w:r>
        <w:rPr>
          <w:lang w:val="en-GB" w:eastAsia="zh-CN"/>
        </w:rPr>
        <w:lastRenderedPageBreak/>
        <w:t xml:space="preserve">On the other </w:t>
      </w:r>
      <w:r w:rsidR="0014649D">
        <w:rPr>
          <w:lang w:val="en-GB" w:eastAsia="zh-CN"/>
        </w:rPr>
        <w:t>hand, it is indeed a</w:t>
      </w:r>
      <w:r>
        <w:rPr>
          <w:lang w:val="en-GB" w:eastAsia="zh-CN"/>
        </w:rPr>
        <w:t xml:space="preserve"> fact that existing wide hand phantom leads to obvious performance variation</w:t>
      </w:r>
      <w:r w:rsidR="008C71B4">
        <w:rPr>
          <w:lang w:val="en-GB" w:eastAsia="zh-CN"/>
        </w:rPr>
        <w:t xml:space="preserve"> (usually deterioration)</w:t>
      </w:r>
      <w:r>
        <w:rPr>
          <w:lang w:val="en-GB" w:eastAsia="zh-CN"/>
        </w:rPr>
        <w:t xml:space="preserve"> compared with PDA hand. If test methods on OTA phantoms were to be aligned with CTIA’s, performance requirements should be specified separately between PDA hand phantom and wide hand phantom, and the requirements are expected to be different.</w:t>
      </w:r>
    </w:p>
    <w:p w14:paraId="47E28523" w14:textId="0A742083" w:rsidR="00596404" w:rsidRPr="00596404" w:rsidRDefault="00596404" w:rsidP="00596404">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 xml:space="preserve">Observation </w:t>
      </w:r>
      <w:r>
        <w:t>2</w:t>
      </w:r>
      <w:r w:rsidRPr="00596404">
        <w:t>:</w:t>
      </w:r>
      <w:r w:rsidRPr="00596404">
        <w:tab/>
      </w:r>
      <w:r>
        <w:t xml:space="preserve">with CTIA hand phantoms in test methods, performance </w:t>
      </w:r>
      <w:r w:rsidRPr="00596404">
        <w:t>requirements should be specified separately between PDA hand phantom and wide hand phantom, and the requirements are expected to be different</w:t>
      </w:r>
      <w:r w:rsidRPr="00596404">
        <w:rPr>
          <w:lang w:eastAsia="zh-CN"/>
        </w:rPr>
        <w:t>.</w:t>
      </w:r>
    </w:p>
    <w:p w14:paraId="5863BF4E" w14:textId="03E121BF" w:rsidR="005A3755" w:rsidRDefault="008C71B4" w:rsidP="00CF72F6">
      <w:pPr>
        <w:pStyle w:val="af5"/>
        <w:rPr>
          <w:lang w:val="en-GB" w:eastAsia="zh-CN"/>
        </w:rPr>
      </w:pPr>
      <w:r>
        <w:rPr>
          <w:rFonts w:hint="eastAsia"/>
          <w:lang w:val="en-GB" w:eastAsia="zh-CN"/>
        </w:rPr>
        <w:t>Due</w:t>
      </w:r>
      <w:r>
        <w:rPr>
          <w:lang w:val="en-GB" w:eastAsia="zh-CN"/>
        </w:rPr>
        <w:t xml:space="preserve"> to time limitation, only one hand phantom will be selected to specify TRP TRS requirements in Rel-17</w:t>
      </w:r>
      <w:r w:rsidR="00973DC7">
        <w:rPr>
          <w:lang w:val="en-GB" w:eastAsia="zh-CN"/>
        </w:rPr>
        <w:t xml:space="preserve"> as agreed in the approved WF of last meeting</w:t>
      </w:r>
      <w:r>
        <w:rPr>
          <w:lang w:val="en-GB" w:eastAsia="zh-CN"/>
        </w:rPr>
        <w:t>. As we have stated in our previous contribution</w:t>
      </w:r>
      <w:r w:rsidR="005B7122">
        <w:rPr>
          <w:lang w:val="en-GB" w:eastAsia="zh-CN"/>
        </w:rPr>
        <w:t xml:space="preserve"> [2]</w:t>
      </w:r>
      <w:r>
        <w:rPr>
          <w:lang w:val="en-GB" w:eastAsia="zh-CN"/>
        </w:rPr>
        <w:t>, PDA hand is more matured one for Rel-17. A transition period for wide grip hand phantom is needed for UE vendors to further investigate and optimize for wide grip hand. So it is better timing to specify TRP TRS spec limit for wide hand phantom in future release.</w:t>
      </w:r>
    </w:p>
    <w:p w14:paraId="5A5BB22A" w14:textId="0D69201B" w:rsidR="008C71B4" w:rsidRPr="00596404" w:rsidRDefault="008C71B4" w:rsidP="008C71B4">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 xml:space="preserve">Observation </w:t>
      </w:r>
      <w:r>
        <w:t>3</w:t>
      </w:r>
      <w:r w:rsidRPr="00596404">
        <w:t>:</w:t>
      </w:r>
      <w:r w:rsidRPr="00596404">
        <w:tab/>
      </w:r>
      <w:r>
        <w:t xml:space="preserve">it is more practical to specify TRP TRS requirements for </w:t>
      </w:r>
      <w:r w:rsidR="00973DC7">
        <w:t xml:space="preserve">only </w:t>
      </w:r>
      <w:r>
        <w:t xml:space="preserve">PDA hand </w:t>
      </w:r>
      <w:r w:rsidR="0087781E">
        <w:t>in Rel-17</w:t>
      </w:r>
      <w:r w:rsidRPr="00596404">
        <w:rPr>
          <w:lang w:eastAsia="zh-CN"/>
        </w:rPr>
        <w:t>.</w:t>
      </w:r>
      <w:r>
        <w:rPr>
          <w:lang w:eastAsia="zh-CN"/>
        </w:rPr>
        <w:t xml:space="preserve"> A transition period is needed for wide hand phantom and accordingly future release for wide hand phantom is better choice.</w:t>
      </w:r>
    </w:p>
    <w:p w14:paraId="117492D7" w14:textId="088CF4A5" w:rsidR="00596404" w:rsidRDefault="008C71B4" w:rsidP="00CF72F6">
      <w:pPr>
        <w:pStyle w:val="af5"/>
        <w:rPr>
          <w:lang w:val="en-GB" w:eastAsia="zh-CN"/>
        </w:rPr>
      </w:pPr>
      <w:r>
        <w:rPr>
          <w:rFonts w:hint="eastAsia"/>
          <w:lang w:val="en-GB" w:eastAsia="zh-CN"/>
        </w:rPr>
        <w:t>B</w:t>
      </w:r>
      <w:r>
        <w:rPr>
          <w:lang w:val="en-GB" w:eastAsia="zh-CN"/>
        </w:rPr>
        <w:t>ased on above discussion, we propose following packages to move forward</w:t>
      </w:r>
      <w:r w:rsidR="00C64461">
        <w:rPr>
          <w:lang w:val="en-GB" w:eastAsia="zh-CN"/>
        </w:rPr>
        <w:t>:</w:t>
      </w:r>
      <w:bookmarkStart w:id="1" w:name="_GoBack"/>
      <w:bookmarkEnd w:id="1"/>
    </w:p>
    <w:p w14:paraId="458BBE31" w14:textId="52B7FC7A" w:rsidR="00C64461" w:rsidRDefault="00C64461" w:rsidP="00C64461">
      <w:pPr>
        <w:pStyle w:val="af0"/>
        <w:tabs>
          <w:tab w:val="left" w:pos="720"/>
          <w:tab w:val="left" w:pos="1440"/>
          <w:tab w:val="left" w:pos="2160"/>
          <w:tab w:val="left" w:pos="2880"/>
          <w:tab w:val="left" w:pos="3600"/>
          <w:tab w:val="left" w:pos="4320"/>
          <w:tab w:val="left" w:pos="5040"/>
          <w:tab w:val="left" w:pos="5760"/>
          <w:tab w:val="right" w:pos="9632"/>
        </w:tabs>
        <w:spacing w:after="120"/>
        <w:ind w:left="1418" w:hanging="1418"/>
      </w:pPr>
      <w:r w:rsidRPr="00C64461">
        <w:t>Proposal 1:</w:t>
      </w:r>
      <w:r w:rsidRPr="00C64461">
        <w:tab/>
      </w:r>
      <w:r>
        <w:t>RAN4 adopts following hand phantom handling as a package:</w:t>
      </w:r>
    </w:p>
    <w:p w14:paraId="1630B580" w14:textId="7F1E322A" w:rsidR="00C64461" w:rsidRPr="00C64461" w:rsidRDefault="00C64461" w:rsidP="00175400">
      <w:pPr>
        <w:pStyle w:val="af4"/>
        <w:numPr>
          <w:ilvl w:val="0"/>
          <w:numId w:val="4"/>
        </w:numPr>
        <w:ind w:firstLineChars="0"/>
        <w:rPr>
          <w:rFonts w:eastAsia="Malgun Gothic"/>
          <w:b/>
        </w:rPr>
      </w:pPr>
      <w:r w:rsidRPr="00C64461">
        <w:rPr>
          <w:rFonts w:eastAsiaTheme="minorEastAsia" w:hint="eastAsia"/>
          <w:b/>
          <w:lang w:eastAsia="zh-CN"/>
        </w:rPr>
        <w:t>3</w:t>
      </w:r>
      <w:r w:rsidRPr="00C64461">
        <w:rPr>
          <w:rFonts w:eastAsiaTheme="minorEastAsia"/>
          <w:b/>
          <w:lang w:eastAsia="zh-CN"/>
        </w:rPr>
        <w:t>GPP reference CTIA’s both PDA hand and wide hand phantoms;</w:t>
      </w:r>
    </w:p>
    <w:p w14:paraId="17A68544" w14:textId="74C4312B" w:rsidR="00C64461" w:rsidRPr="00C64461" w:rsidRDefault="00C64461" w:rsidP="00175400">
      <w:pPr>
        <w:pStyle w:val="af4"/>
        <w:numPr>
          <w:ilvl w:val="0"/>
          <w:numId w:val="4"/>
        </w:numPr>
        <w:ind w:firstLineChars="0"/>
        <w:rPr>
          <w:rFonts w:eastAsia="Malgun Gothic"/>
          <w:b/>
        </w:rPr>
      </w:pPr>
      <w:r w:rsidRPr="00C64461">
        <w:rPr>
          <w:rFonts w:eastAsiaTheme="minorEastAsia"/>
          <w:b/>
          <w:lang w:eastAsia="zh-CN"/>
        </w:rPr>
        <w:t xml:space="preserve">separated performance requirements between PDA hand and wide hand phantoms, </w:t>
      </w:r>
      <w:r w:rsidR="00407590">
        <w:rPr>
          <w:rFonts w:eastAsiaTheme="minorEastAsia"/>
          <w:b/>
          <w:lang w:eastAsia="zh-CN"/>
        </w:rPr>
        <w:t>relaxed</w:t>
      </w:r>
      <w:r w:rsidRPr="00C64461">
        <w:rPr>
          <w:rFonts w:eastAsiaTheme="minorEastAsia"/>
          <w:b/>
          <w:lang w:eastAsia="zh-CN"/>
        </w:rPr>
        <w:t xml:space="preserve"> requirements expected for wide hand phantom</w:t>
      </w:r>
    </w:p>
    <w:p w14:paraId="0F78019D" w14:textId="51054FB5" w:rsidR="00C64461" w:rsidRPr="00C64461" w:rsidRDefault="00865FAA" w:rsidP="00175400">
      <w:pPr>
        <w:pStyle w:val="af4"/>
        <w:numPr>
          <w:ilvl w:val="0"/>
          <w:numId w:val="4"/>
        </w:numPr>
        <w:ind w:firstLineChars="0"/>
        <w:rPr>
          <w:rFonts w:eastAsia="Malgun Gothic"/>
          <w:b/>
        </w:rPr>
      </w:pPr>
      <w:r>
        <w:rPr>
          <w:rFonts w:eastAsiaTheme="minorEastAsia"/>
          <w:b/>
          <w:lang w:eastAsia="zh-CN"/>
        </w:rPr>
        <w:t xml:space="preserve">only </w:t>
      </w:r>
      <w:r w:rsidR="00C64461" w:rsidRPr="00C64461">
        <w:rPr>
          <w:rFonts w:eastAsiaTheme="minorEastAsia"/>
          <w:b/>
          <w:lang w:eastAsia="zh-CN"/>
        </w:rPr>
        <w:t>specify performance requirements for PDA hand in Rel-17</w:t>
      </w:r>
    </w:p>
    <w:p w14:paraId="265424EE" w14:textId="355CBC8B" w:rsidR="009731E2" w:rsidRDefault="009731E2" w:rsidP="009731E2">
      <w:pPr>
        <w:pStyle w:val="af0"/>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p>
    <w:p w14:paraId="3764CAFA" w14:textId="761D5D35" w:rsidR="00235EE7" w:rsidRDefault="00235EE7" w:rsidP="00235EE7">
      <w:pPr>
        <w:pStyle w:val="1"/>
      </w:pPr>
      <w:r>
        <w:t xml:space="preserve">3. </w:t>
      </w:r>
      <w:r>
        <w:tab/>
        <w:t>Conclusion</w:t>
      </w:r>
    </w:p>
    <w:p w14:paraId="077236CA" w14:textId="77777777" w:rsidR="0087781E" w:rsidRPr="00596404" w:rsidRDefault="0087781E" w:rsidP="0087781E">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Observation 1:</w:t>
      </w:r>
      <w:r w:rsidRPr="00596404">
        <w:tab/>
        <w:t xml:space="preserve">it is </w:t>
      </w:r>
      <w:r>
        <w:rPr>
          <w:lang w:eastAsia="zh-CN"/>
        </w:rPr>
        <w:t>beneficial to align test methods on OTA phantoms aspects among different SDOs</w:t>
      </w:r>
      <w:r w:rsidRPr="00596404">
        <w:rPr>
          <w:lang w:eastAsia="zh-CN"/>
        </w:rPr>
        <w:t>.</w:t>
      </w:r>
    </w:p>
    <w:p w14:paraId="4D865A37" w14:textId="77777777" w:rsidR="0087781E" w:rsidRPr="00596404" w:rsidRDefault="0087781E" w:rsidP="0087781E">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 xml:space="preserve">Observation </w:t>
      </w:r>
      <w:r>
        <w:t>2</w:t>
      </w:r>
      <w:r w:rsidRPr="00596404">
        <w:t>:</w:t>
      </w:r>
      <w:r w:rsidRPr="00596404">
        <w:tab/>
      </w:r>
      <w:r>
        <w:t xml:space="preserve">with CTIA hand phantoms in test methods, performance </w:t>
      </w:r>
      <w:r w:rsidRPr="00596404">
        <w:t>requirements should be specified separately between PDA hand phantom and wide hand phantom, and the requirements are expected to be different</w:t>
      </w:r>
      <w:r w:rsidRPr="00596404">
        <w:rPr>
          <w:lang w:eastAsia="zh-CN"/>
        </w:rPr>
        <w:t>.</w:t>
      </w:r>
    </w:p>
    <w:p w14:paraId="4ACEF0B3" w14:textId="43FB8A78" w:rsidR="0087781E" w:rsidRPr="00596404" w:rsidRDefault="0087781E" w:rsidP="0087781E">
      <w:pPr>
        <w:pStyle w:val="af0"/>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rsidRPr="00596404">
        <w:t xml:space="preserve">Observation </w:t>
      </w:r>
      <w:r>
        <w:t>3</w:t>
      </w:r>
      <w:r w:rsidRPr="00596404">
        <w:t>:</w:t>
      </w:r>
      <w:r w:rsidRPr="00596404">
        <w:tab/>
      </w:r>
      <w:r>
        <w:t>it is more practical to specify TRP TRS requirements for PDA hand only in Rel-17</w:t>
      </w:r>
      <w:r w:rsidRPr="00596404">
        <w:rPr>
          <w:lang w:eastAsia="zh-CN"/>
        </w:rPr>
        <w:t>.</w:t>
      </w:r>
      <w:r>
        <w:rPr>
          <w:lang w:eastAsia="zh-CN"/>
        </w:rPr>
        <w:t xml:space="preserve"> A transition period is needed for wide hand phantom and accordingly future release for wide hand phantom is better choice.</w:t>
      </w:r>
    </w:p>
    <w:p w14:paraId="7FF4D72B" w14:textId="77777777" w:rsidR="0087781E" w:rsidRDefault="0087781E" w:rsidP="0087781E">
      <w:pPr>
        <w:pStyle w:val="af5"/>
        <w:rPr>
          <w:lang w:val="en-GB" w:eastAsia="zh-CN"/>
        </w:rPr>
      </w:pPr>
      <w:r>
        <w:rPr>
          <w:rFonts w:hint="eastAsia"/>
          <w:lang w:val="en-GB" w:eastAsia="zh-CN"/>
        </w:rPr>
        <w:t>B</w:t>
      </w:r>
      <w:r>
        <w:rPr>
          <w:lang w:val="en-GB" w:eastAsia="zh-CN"/>
        </w:rPr>
        <w:t>ased on above discussion, we propose following packages to move forward:</w:t>
      </w:r>
    </w:p>
    <w:p w14:paraId="6EEF8C26" w14:textId="77777777" w:rsidR="0087781E" w:rsidRDefault="0087781E" w:rsidP="0087781E">
      <w:pPr>
        <w:pStyle w:val="af0"/>
        <w:tabs>
          <w:tab w:val="left" w:pos="720"/>
          <w:tab w:val="left" w:pos="1440"/>
          <w:tab w:val="left" w:pos="2160"/>
          <w:tab w:val="left" w:pos="2880"/>
          <w:tab w:val="left" w:pos="3600"/>
          <w:tab w:val="left" w:pos="4320"/>
          <w:tab w:val="left" w:pos="5040"/>
          <w:tab w:val="left" w:pos="5760"/>
          <w:tab w:val="right" w:pos="9632"/>
        </w:tabs>
        <w:spacing w:after="120"/>
        <w:ind w:left="1418" w:hanging="1418"/>
      </w:pPr>
      <w:r w:rsidRPr="00C64461">
        <w:t>Proposal 1:</w:t>
      </w:r>
      <w:r w:rsidRPr="00C64461">
        <w:tab/>
      </w:r>
      <w:r>
        <w:t>RAN4 adopts following hand phantom handling as a package:</w:t>
      </w:r>
    </w:p>
    <w:p w14:paraId="76E06DA3" w14:textId="77777777" w:rsidR="0087781E" w:rsidRPr="00C64461" w:rsidRDefault="0087781E" w:rsidP="00175400">
      <w:pPr>
        <w:pStyle w:val="af4"/>
        <w:numPr>
          <w:ilvl w:val="0"/>
          <w:numId w:val="4"/>
        </w:numPr>
        <w:ind w:firstLineChars="0"/>
        <w:rPr>
          <w:rFonts w:eastAsia="Malgun Gothic"/>
          <w:b/>
        </w:rPr>
      </w:pPr>
      <w:r w:rsidRPr="00C64461">
        <w:rPr>
          <w:rFonts w:eastAsiaTheme="minorEastAsia" w:hint="eastAsia"/>
          <w:b/>
          <w:lang w:eastAsia="zh-CN"/>
        </w:rPr>
        <w:t>3</w:t>
      </w:r>
      <w:r w:rsidRPr="00C64461">
        <w:rPr>
          <w:rFonts w:eastAsiaTheme="minorEastAsia"/>
          <w:b/>
          <w:lang w:eastAsia="zh-CN"/>
        </w:rPr>
        <w:t>GPP reference CTIA’s both PDA hand and wide hand phantoms;</w:t>
      </w:r>
    </w:p>
    <w:p w14:paraId="1ADAEC58" w14:textId="77777777" w:rsidR="0087781E" w:rsidRPr="00C64461" w:rsidRDefault="0087781E" w:rsidP="00175400">
      <w:pPr>
        <w:pStyle w:val="af4"/>
        <w:numPr>
          <w:ilvl w:val="0"/>
          <w:numId w:val="4"/>
        </w:numPr>
        <w:ind w:firstLineChars="0"/>
        <w:rPr>
          <w:rFonts w:eastAsia="Malgun Gothic"/>
          <w:b/>
        </w:rPr>
      </w:pPr>
      <w:r w:rsidRPr="00C64461">
        <w:rPr>
          <w:rFonts w:eastAsiaTheme="minorEastAsia"/>
          <w:b/>
          <w:lang w:eastAsia="zh-CN"/>
        </w:rPr>
        <w:t xml:space="preserve">separated performance requirements between PDA hand and wide hand phantoms, </w:t>
      </w:r>
      <w:r>
        <w:rPr>
          <w:rFonts w:eastAsiaTheme="minorEastAsia"/>
          <w:b/>
          <w:lang w:eastAsia="zh-CN"/>
        </w:rPr>
        <w:t>relaxed</w:t>
      </w:r>
      <w:r w:rsidRPr="00C64461">
        <w:rPr>
          <w:rFonts w:eastAsiaTheme="minorEastAsia"/>
          <w:b/>
          <w:lang w:eastAsia="zh-CN"/>
        </w:rPr>
        <w:t xml:space="preserve"> requirements expected for wide hand phantom</w:t>
      </w:r>
    </w:p>
    <w:p w14:paraId="5BA9B59F" w14:textId="77777777" w:rsidR="0087781E" w:rsidRPr="00C64461" w:rsidRDefault="0087781E" w:rsidP="00175400">
      <w:pPr>
        <w:pStyle w:val="af4"/>
        <w:numPr>
          <w:ilvl w:val="0"/>
          <w:numId w:val="4"/>
        </w:numPr>
        <w:ind w:firstLineChars="0"/>
        <w:rPr>
          <w:rFonts w:eastAsia="Malgun Gothic"/>
          <w:b/>
        </w:rPr>
      </w:pPr>
      <w:r>
        <w:rPr>
          <w:rFonts w:eastAsiaTheme="minorEastAsia"/>
          <w:b/>
          <w:lang w:eastAsia="zh-CN"/>
        </w:rPr>
        <w:t xml:space="preserve">only </w:t>
      </w:r>
      <w:r w:rsidRPr="00C64461">
        <w:rPr>
          <w:rFonts w:eastAsiaTheme="minorEastAsia"/>
          <w:b/>
          <w:lang w:eastAsia="zh-CN"/>
        </w:rPr>
        <w:t>specify performance requirements for PDA hand in Rel-17</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545ECC5" w14:textId="77777777" w:rsidR="00F07C3F" w:rsidRPr="00C464E1" w:rsidRDefault="00F07C3F" w:rsidP="00F07C3F">
      <w:pPr>
        <w:numPr>
          <w:ilvl w:val="0"/>
          <w:numId w:val="1"/>
        </w:numPr>
        <w:overflowPunct w:val="0"/>
        <w:autoSpaceDE w:val="0"/>
        <w:autoSpaceDN w:val="0"/>
        <w:adjustRightInd w:val="0"/>
        <w:textAlignment w:val="baseline"/>
      </w:pPr>
      <w:r w:rsidRPr="00C464E1">
        <w:t>R4-21</w:t>
      </w:r>
      <w:r>
        <w:t>20689</w:t>
      </w:r>
      <w:r w:rsidRPr="00C464E1">
        <w:t>, “WF on FR1 TRP TRS,” vivo, 3GPP RAN4#10</w:t>
      </w:r>
      <w:r>
        <w:t>1</w:t>
      </w:r>
      <w:r w:rsidRPr="00C464E1">
        <w:t xml:space="preserve">-e, </w:t>
      </w:r>
      <w:r>
        <w:t>Nov</w:t>
      </w:r>
      <w:r w:rsidRPr="00C464E1">
        <w:t xml:space="preserve"> 2021</w:t>
      </w:r>
    </w:p>
    <w:p w14:paraId="2B8AC924" w14:textId="77777777" w:rsidR="00F07C3F" w:rsidRDefault="00F07C3F" w:rsidP="00F07C3F">
      <w:pPr>
        <w:numPr>
          <w:ilvl w:val="0"/>
          <w:numId w:val="1"/>
        </w:numPr>
        <w:overflowPunct w:val="0"/>
        <w:autoSpaceDE w:val="0"/>
        <w:autoSpaceDN w:val="0"/>
        <w:adjustRightInd w:val="0"/>
        <w:textAlignment w:val="baseline"/>
      </w:pPr>
      <w:r w:rsidRPr="00C464E1">
        <w:t>R4-21</w:t>
      </w:r>
      <w:r>
        <w:t>17850</w:t>
      </w:r>
      <w:r w:rsidRPr="00C464E1">
        <w:t>, “</w:t>
      </w:r>
      <w:r w:rsidRPr="00D35AFD">
        <w:t>Discussion on hand phantom and wide range band</w:t>
      </w:r>
      <w:r w:rsidRPr="00C464E1">
        <w:t xml:space="preserve">,” </w:t>
      </w:r>
      <w:r>
        <w:t>Samsung</w:t>
      </w:r>
      <w:r w:rsidRPr="00C464E1">
        <w:t>, 3GPP RAN4#10</w:t>
      </w:r>
      <w:r>
        <w:t>1</w:t>
      </w:r>
      <w:r w:rsidRPr="00C464E1">
        <w:t xml:space="preserve">-e, </w:t>
      </w:r>
      <w:r>
        <w:t>Nov</w:t>
      </w:r>
      <w:r w:rsidRPr="00C464E1">
        <w:t xml:space="preserve"> 2021</w:t>
      </w:r>
    </w:p>
    <w:p w14:paraId="4172F64A" w14:textId="77777777" w:rsidR="00F07C3F" w:rsidRDefault="00F07C3F" w:rsidP="00F07C3F">
      <w:pPr>
        <w:numPr>
          <w:ilvl w:val="0"/>
          <w:numId w:val="1"/>
        </w:numPr>
        <w:overflowPunct w:val="0"/>
        <w:autoSpaceDE w:val="0"/>
        <w:autoSpaceDN w:val="0"/>
        <w:adjustRightInd w:val="0"/>
        <w:textAlignment w:val="baseline"/>
      </w:pPr>
      <w:r w:rsidRPr="00C464E1">
        <w:t>R4-2115753, “WF on FR1 TRP TRS,” vivo, 3GPP RAN4#100-e, A</w:t>
      </w:r>
      <w:r w:rsidRPr="00C464E1">
        <w:rPr>
          <w:rFonts w:hint="eastAsia"/>
        </w:rPr>
        <w:t>ug</w:t>
      </w:r>
      <w:r w:rsidRPr="00C464E1">
        <w:t xml:space="preserve"> 2021</w:t>
      </w:r>
    </w:p>
    <w:sectPr w:rsidR="00F07C3F" w:rsidSect="00B23E02">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55521" w14:textId="77777777" w:rsidR="00AB0E23" w:rsidRDefault="00AB0E23" w:rsidP="00707BAC">
      <w:pPr>
        <w:spacing w:after="0"/>
      </w:pPr>
      <w:r>
        <w:separator/>
      </w:r>
    </w:p>
  </w:endnote>
  <w:endnote w:type="continuationSeparator" w:id="0">
    <w:p w14:paraId="6A6C7610" w14:textId="77777777" w:rsidR="00AB0E23" w:rsidRDefault="00AB0E2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roman"/>
    <w:notTrueType/>
    <w:pitch w:val="default"/>
  </w:font>
  <w:font w:name="ArialMT">
    <w:altName w:val="Arial"/>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0EAD6" w14:textId="77777777" w:rsidR="00AB0E23" w:rsidRDefault="00AB0E23" w:rsidP="00707BAC">
      <w:pPr>
        <w:spacing w:after="0"/>
      </w:pPr>
      <w:r>
        <w:separator/>
      </w:r>
    </w:p>
  </w:footnote>
  <w:footnote w:type="continuationSeparator" w:id="0">
    <w:p w14:paraId="508053AE" w14:textId="77777777" w:rsidR="00AB0E23" w:rsidRDefault="00AB0E2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ADD"/>
    <w:multiLevelType w:val="hybridMultilevel"/>
    <w:tmpl w:val="7CECC5D4"/>
    <w:lvl w:ilvl="0" w:tplc="8D78A65A">
      <w:start w:val="2"/>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15"/>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61FD"/>
    <w:rsid w:val="00057293"/>
    <w:rsid w:val="0006136D"/>
    <w:rsid w:val="00061E36"/>
    <w:rsid w:val="00062E39"/>
    <w:rsid w:val="00065FBC"/>
    <w:rsid w:val="00066825"/>
    <w:rsid w:val="00067AAA"/>
    <w:rsid w:val="0007217D"/>
    <w:rsid w:val="000735D4"/>
    <w:rsid w:val="00076364"/>
    <w:rsid w:val="0007681D"/>
    <w:rsid w:val="00077EB3"/>
    <w:rsid w:val="00080C86"/>
    <w:rsid w:val="00085E46"/>
    <w:rsid w:val="000901B5"/>
    <w:rsid w:val="000908D9"/>
    <w:rsid w:val="00092B0C"/>
    <w:rsid w:val="00095846"/>
    <w:rsid w:val="00096A32"/>
    <w:rsid w:val="00097642"/>
    <w:rsid w:val="00097B20"/>
    <w:rsid w:val="000A012E"/>
    <w:rsid w:val="000A28B3"/>
    <w:rsid w:val="000A2CB4"/>
    <w:rsid w:val="000A355F"/>
    <w:rsid w:val="000A4BC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649D"/>
    <w:rsid w:val="00147409"/>
    <w:rsid w:val="001512D7"/>
    <w:rsid w:val="00156359"/>
    <w:rsid w:val="001573DA"/>
    <w:rsid w:val="00157F16"/>
    <w:rsid w:val="00161026"/>
    <w:rsid w:val="00161C73"/>
    <w:rsid w:val="00164965"/>
    <w:rsid w:val="0016561A"/>
    <w:rsid w:val="00165F9B"/>
    <w:rsid w:val="00166E65"/>
    <w:rsid w:val="00166E70"/>
    <w:rsid w:val="001706CE"/>
    <w:rsid w:val="00171914"/>
    <w:rsid w:val="00172362"/>
    <w:rsid w:val="00173477"/>
    <w:rsid w:val="001735AE"/>
    <w:rsid w:val="001749F9"/>
    <w:rsid w:val="00175400"/>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2F84"/>
    <w:rsid w:val="001C3C6F"/>
    <w:rsid w:val="001C54B6"/>
    <w:rsid w:val="001C6513"/>
    <w:rsid w:val="001C7DCA"/>
    <w:rsid w:val="001D042A"/>
    <w:rsid w:val="001D2C8E"/>
    <w:rsid w:val="001D34D2"/>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6F1C"/>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572BA"/>
    <w:rsid w:val="0026064B"/>
    <w:rsid w:val="002611B2"/>
    <w:rsid w:val="002617F3"/>
    <w:rsid w:val="00262F34"/>
    <w:rsid w:val="00266CCC"/>
    <w:rsid w:val="002702A8"/>
    <w:rsid w:val="002706BB"/>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5FB5"/>
    <w:rsid w:val="002B76BD"/>
    <w:rsid w:val="002C188C"/>
    <w:rsid w:val="002C369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65BF"/>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1836"/>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AF2"/>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1D2"/>
    <w:rsid w:val="003F431A"/>
    <w:rsid w:val="003F6DA5"/>
    <w:rsid w:val="00401D41"/>
    <w:rsid w:val="0040441D"/>
    <w:rsid w:val="00404E58"/>
    <w:rsid w:val="004053CF"/>
    <w:rsid w:val="004062E5"/>
    <w:rsid w:val="00407590"/>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1F38"/>
    <w:rsid w:val="0044252F"/>
    <w:rsid w:val="00442646"/>
    <w:rsid w:val="00444D61"/>
    <w:rsid w:val="00445676"/>
    <w:rsid w:val="0044617F"/>
    <w:rsid w:val="00447A6F"/>
    <w:rsid w:val="0045008E"/>
    <w:rsid w:val="004509CB"/>
    <w:rsid w:val="00451F75"/>
    <w:rsid w:val="004524FE"/>
    <w:rsid w:val="004541E5"/>
    <w:rsid w:val="0045428D"/>
    <w:rsid w:val="004544D6"/>
    <w:rsid w:val="00455A94"/>
    <w:rsid w:val="00456017"/>
    <w:rsid w:val="0045689F"/>
    <w:rsid w:val="00457F94"/>
    <w:rsid w:val="004601B1"/>
    <w:rsid w:val="004609D7"/>
    <w:rsid w:val="00462017"/>
    <w:rsid w:val="00464E3B"/>
    <w:rsid w:val="00466F25"/>
    <w:rsid w:val="004673F2"/>
    <w:rsid w:val="004708F7"/>
    <w:rsid w:val="00470E07"/>
    <w:rsid w:val="004710EB"/>
    <w:rsid w:val="00471253"/>
    <w:rsid w:val="00474779"/>
    <w:rsid w:val="00474FE5"/>
    <w:rsid w:val="004775C3"/>
    <w:rsid w:val="00477FEB"/>
    <w:rsid w:val="004803A3"/>
    <w:rsid w:val="00481250"/>
    <w:rsid w:val="00481B29"/>
    <w:rsid w:val="00482C49"/>
    <w:rsid w:val="00484A20"/>
    <w:rsid w:val="00484C72"/>
    <w:rsid w:val="00487483"/>
    <w:rsid w:val="00493943"/>
    <w:rsid w:val="00493EAA"/>
    <w:rsid w:val="004962A6"/>
    <w:rsid w:val="00496E84"/>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698"/>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77A3B"/>
    <w:rsid w:val="005811AA"/>
    <w:rsid w:val="005839AE"/>
    <w:rsid w:val="0058669B"/>
    <w:rsid w:val="0059257A"/>
    <w:rsid w:val="00594B0C"/>
    <w:rsid w:val="00594FA8"/>
    <w:rsid w:val="005950C9"/>
    <w:rsid w:val="00596404"/>
    <w:rsid w:val="0059740E"/>
    <w:rsid w:val="0059794A"/>
    <w:rsid w:val="00597FAA"/>
    <w:rsid w:val="005A0F40"/>
    <w:rsid w:val="005A11AB"/>
    <w:rsid w:val="005A15AB"/>
    <w:rsid w:val="005A3755"/>
    <w:rsid w:val="005A376E"/>
    <w:rsid w:val="005A4EAC"/>
    <w:rsid w:val="005A5500"/>
    <w:rsid w:val="005B03DB"/>
    <w:rsid w:val="005B07E1"/>
    <w:rsid w:val="005B16F2"/>
    <w:rsid w:val="005B191A"/>
    <w:rsid w:val="005B4A28"/>
    <w:rsid w:val="005B7122"/>
    <w:rsid w:val="005B7B72"/>
    <w:rsid w:val="005C0D66"/>
    <w:rsid w:val="005C1160"/>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05E5"/>
    <w:rsid w:val="005F1B4B"/>
    <w:rsid w:val="005F33D7"/>
    <w:rsid w:val="005F35A7"/>
    <w:rsid w:val="005F3C35"/>
    <w:rsid w:val="005F452F"/>
    <w:rsid w:val="005F6998"/>
    <w:rsid w:val="00600A82"/>
    <w:rsid w:val="0060357A"/>
    <w:rsid w:val="006039D6"/>
    <w:rsid w:val="0060402D"/>
    <w:rsid w:val="00606A5C"/>
    <w:rsid w:val="006126E1"/>
    <w:rsid w:val="0061305F"/>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0651"/>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573"/>
    <w:rsid w:val="006B37CA"/>
    <w:rsid w:val="006B3E20"/>
    <w:rsid w:val="006B4173"/>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2CB7"/>
    <w:rsid w:val="006E5BDF"/>
    <w:rsid w:val="006E68D3"/>
    <w:rsid w:val="006E7801"/>
    <w:rsid w:val="006F0EDA"/>
    <w:rsid w:val="006F2300"/>
    <w:rsid w:val="006F5D2F"/>
    <w:rsid w:val="006F77A5"/>
    <w:rsid w:val="007009E6"/>
    <w:rsid w:val="0070412E"/>
    <w:rsid w:val="007059AA"/>
    <w:rsid w:val="00706B0F"/>
    <w:rsid w:val="007070AF"/>
    <w:rsid w:val="0070715A"/>
    <w:rsid w:val="007077C3"/>
    <w:rsid w:val="00707BAC"/>
    <w:rsid w:val="00707C88"/>
    <w:rsid w:val="00712CE8"/>
    <w:rsid w:val="007138BA"/>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1BF"/>
    <w:rsid w:val="00774F6F"/>
    <w:rsid w:val="007773D9"/>
    <w:rsid w:val="00777A1C"/>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0E2C"/>
    <w:rsid w:val="007B1B75"/>
    <w:rsid w:val="007B2A7B"/>
    <w:rsid w:val="007B2D22"/>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07727"/>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61B0"/>
    <w:rsid w:val="00857B5E"/>
    <w:rsid w:val="008616FC"/>
    <w:rsid w:val="00862D21"/>
    <w:rsid w:val="0086409E"/>
    <w:rsid w:val="00865FAA"/>
    <w:rsid w:val="008714DD"/>
    <w:rsid w:val="0087296A"/>
    <w:rsid w:val="00873078"/>
    <w:rsid w:val="008763BE"/>
    <w:rsid w:val="008765FC"/>
    <w:rsid w:val="0087781E"/>
    <w:rsid w:val="00877F4C"/>
    <w:rsid w:val="00881ABF"/>
    <w:rsid w:val="00881B6A"/>
    <w:rsid w:val="00885E3A"/>
    <w:rsid w:val="0088739F"/>
    <w:rsid w:val="008908E8"/>
    <w:rsid w:val="0089500C"/>
    <w:rsid w:val="00896131"/>
    <w:rsid w:val="00896B83"/>
    <w:rsid w:val="008A028B"/>
    <w:rsid w:val="008A2904"/>
    <w:rsid w:val="008A2D89"/>
    <w:rsid w:val="008A4C1E"/>
    <w:rsid w:val="008A54A4"/>
    <w:rsid w:val="008B016A"/>
    <w:rsid w:val="008B3700"/>
    <w:rsid w:val="008B3FFC"/>
    <w:rsid w:val="008B5B7D"/>
    <w:rsid w:val="008C1A14"/>
    <w:rsid w:val="008C32A2"/>
    <w:rsid w:val="008C3CA2"/>
    <w:rsid w:val="008C48DA"/>
    <w:rsid w:val="008C661E"/>
    <w:rsid w:val="008C68A8"/>
    <w:rsid w:val="008C71B4"/>
    <w:rsid w:val="008C789F"/>
    <w:rsid w:val="008D305A"/>
    <w:rsid w:val="008D429F"/>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37E98"/>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28C3"/>
    <w:rsid w:val="009632F5"/>
    <w:rsid w:val="00964EE2"/>
    <w:rsid w:val="00966D05"/>
    <w:rsid w:val="009673C2"/>
    <w:rsid w:val="00967EF1"/>
    <w:rsid w:val="00970373"/>
    <w:rsid w:val="009718D1"/>
    <w:rsid w:val="009731E2"/>
    <w:rsid w:val="00973DC7"/>
    <w:rsid w:val="0097444C"/>
    <w:rsid w:val="00974B86"/>
    <w:rsid w:val="0097566C"/>
    <w:rsid w:val="00976BAB"/>
    <w:rsid w:val="00977122"/>
    <w:rsid w:val="00980C41"/>
    <w:rsid w:val="00982FF3"/>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0BD9"/>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47A54"/>
    <w:rsid w:val="00A517EF"/>
    <w:rsid w:val="00A51DCB"/>
    <w:rsid w:val="00A52336"/>
    <w:rsid w:val="00A52B8B"/>
    <w:rsid w:val="00A53D14"/>
    <w:rsid w:val="00A53F81"/>
    <w:rsid w:val="00A54769"/>
    <w:rsid w:val="00A549C2"/>
    <w:rsid w:val="00A5551B"/>
    <w:rsid w:val="00A56496"/>
    <w:rsid w:val="00A57A92"/>
    <w:rsid w:val="00A6324D"/>
    <w:rsid w:val="00A63E85"/>
    <w:rsid w:val="00A65BFF"/>
    <w:rsid w:val="00A66197"/>
    <w:rsid w:val="00A70BDA"/>
    <w:rsid w:val="00A72DC8"/>
    <w:rsid w:val="00A770F1"/>
    <w:rsid w:val="00A812C2"/>
    <w:rsid w:val="00A81B1E"/>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D9A"/>
    <w:rsid w:val="00AA4A5A"/>
    <w:rsid w:val="00AA57EC"/>
    <w:rsid w:val="00AA642D"/>
    <w:rsid w:val="00AA6AE6"/>
    <w:rsid w:val="00AA6C2D"/>
    <w:rsid w:val="00AB006A"/>
    <w:rsid w:val="00AB06A4"/>
    <w:rsid w:val="00AB0E23"/>
    <w:rsid w:val="00AB357F"/>
    <w:rsid w:val="00AB66DB"/>
    <w:rsid w:val="00AB6DDF"/>
    <w:rsid w:val="00AC0742"/>
    <w:rsid w:val="00AC0BF0"/>
    <w:rsid w:val="00AC2460"/>
    <w:rsid w:val="00AC2AA6"/>
    <w:rsid w:val="00AC33F5"/>
    <w:rsid w:val="00AC4064"/>
    <w:rsid w:val="00AC40D3"/>
    <w:rsid w:val="00AC6BEE"/>
    <w:rsid w:val="00AD01F7"/>
    <w:rsid w:val="00AD323F"/>
    <w:rsid w:val="00AD3742"/>
    <w:rsid w:val="00AD3E3F"/>
    <w:rsid w:val="00AD4335"/>
    <w:rsid w:val="00AD6423"/>
    <w:rsid w:val="00AD73C1"/>
    <w:rsid w:val="00AD7D8B"/>
    <w:rsid w:val="00AE0DB0"/>
    <w:rsid w:val="00AE2058"/>
    <w:rsid w:val="00AE31F1"/>
    <w:rsid w:val="00AE50D0"/>
    <w:rsid w:val="00AE6973"/>
    <w:rsid w:val="00AF0505"/>
    <w:rsid w:val="00AF09DD"/>
    <w:rsid w:val="00AF2933"/>
    <w:rsid w:val="00AF3088"/>
    <w:rsid w:val="00AF5CBA"/>
    <w:rsid w:val="00AF5E77"/>
    <w:rsid w:val="00AF6AF2"/>
    <w:rsid w:val="00B00129"/>
    <w:rsid w:val="00B004BA"/>
    <w:rsid w:val="00B02466"/>
    <w:rsid w:val="00B0293D"/>
    <w:rsid w:val="00B037F6"/>
    <w:rsid w:val="00B03E3A"/>
    <w:rsid w:val="00B05907"/>
    <w:rsid w:val="00B074EB"/>
    <w:rsid w:val="00B07E87"/>
    <w:rsid w:val="00B10065"/>
    <w:rsid w:val="00B10A08"/>
    <w:rsid w:val="00B205BF"/>
    <w:rsid w:val="00B20A7C"/>
    <w:rsid w:val="00B23705"/>
    <w:rsid w:val="00B23BF2"/>
    <w:rsid w:val="00B23E0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47921"/>
    <w:rsid w:val="00B504D0"/>
    <w:rsid w:val="00B5070C"/>
    <w:rsid w:val="00B51D56"/>
    <w:rsid w:val="00B5499F"/>
    <w:rsid w:val="00B5530A"/>
    <w:rsid w:val="00B57E31"/>
    <w:rsid w:val="00B60568"/>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5680"/>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6801"/>
    <w:rsid w:val="00BC7E38"/>
    <w:rsid w:val="00BD642E"/>
    <w:rsid w:val="00BE0740"/>
    <w:rsid w:val="00BE0EF3"/>
    <w:rsid w:val="00BE1BA1"/>
    <w:rsid w:val="00BE309D"/>
    <w:rsid w:val="00BE35C1"/>
    <w:rsid w:val="00BE3C14"/>
    <w:rsid w:val="00BE4789"/>
    <w:rsid w:val="00BE4CD1"/>
    <w:rsid w:val="00BF09A7"/>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078D4"/>
    <w:rsid w:val="00C10C7E"/>
    <w:rsid w:val="00C1142C"/>
    <w:rsid w:val="00C1219E"/>
    <w:rsid w:val="00C1283A"/>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1460"/>
    <w:rsid w:val="00C514B4"/>
    <w:rsid w:val="00C51D0C"/>
    <w:rsid w:val="00C550B3"/>
    <w:rsid w:val="00C55189"/>
    <w:rsid w:val="00C56833"/>
    <w:rsid w:val="00C56E53"/>
    <w:rsid w:val="00C60AC9"/>
    <w:rsid w:val="00C61E8E"/>
    <w:rsid w:val="00C629C7"/>
    <w:rsid w:val="00C64461"/>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6BC9"/>
    <w:rsid w:val="00D20034"/>
    <w:rsid w:val="00D210A7"/>
    <w:rsid w:val="00D21BE1"/>
    <w:rsid w:val="00D22161"/>
    <w:rsid w:val="00D22E26"/>
    <w:rsid w:val="00D2529E"/>
    <w:rsid w:val="00D26FC5"/>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14CC"/>
    <w:rsid w:val="00E12E38"/>
    <w:rsid w:val="00E15DB9"/>
    <w:rsid w:val="00E166DD"/>
    <w:rsid w:val="00E175AA"/>
    <w:rsid w:val="00E2087E"/>
    <w:rsid w:val="00E20DAE"/>
    <w:rsid w:val="00E23208"/>
    <w:rsid w:val="00E23A92"/>
    <w:rsid w:val="00E243E8"/>
    <w:rsid w:val="00E24434"/>
    <w:rsid w:val="00E3028C"/>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BA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5889"/>
    <w:rsid w:val="00E85F30"/>
    <w:rsid w:val="00E8767B"/>
    <w:rsid w:val="00E90249"/>
    <w:rsid w:val="00E90AB3"/>
    <w:rsid w:val="00E9253F"/>
    <w:rsid w:val="00E936EE"/>
    <w:rsid w:val="00E94FFB"/>
    <w:rsid w:val="00E954F6"/>
    <w:rsid w:val="00E956F0"/>
    <w:rsid w:val="00E96910"/>
    <w:rsid w:val="00EA02F6"/>
    <w:rsid w:val="00EA0BF3"/>
    <w:rsid w:val="00EA33CB"/>
    <w:rsid w:val="00EA438F"/>
    <w:rsid w:val="00EB018E"/>
    <w:rsid w:val="00EB1B75"/>
    <w:rsid w:val="00EB2720"/>
    <w:rsid w:val="00EB47CF"/>
    <w:rsid w:val="00EB48E3"/>
    <w:rsid w:val="00EB729A"/>
    <w:rsid w:val="00EB73E3"/>
    <w:rsid w:val="00EB750D"/>
    <w:rsid w:val="00EC0516"/>
    <w:rsid w:val="00EC56D8"/>
    <w:rsid w:val="00EC5A93"/>
    <w:rsid w:val="00EC61AF"/>
    <w:rsid w:val="00ED1C3C"/>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3F"/>
    <w:rsid w:val="00F07CA3"/>
    <w:rsid w:val="00F1018C"/>
    <w:rsid w:val="00F109E4"/>
    <w:rsid w:val="00F119B1"/>
    <w:rsid w:val="00F11FF9"/>
    <w:rsid w:val="00F13034"/>
    <w:rsid w:val="00F165B4"/>
    <w:rsid w:val="00F21278"/>
    <w:rsid w:val="00F22B0E"/>
    <w:rsid w:val="00F24B92"/>
    <w:rsid w:val="00F26458"/>
    <w:rsid w:val="00F26B28"/>
    <w:rsid w:val="00F30A91"/>
    <w:rsid w:val="00F30AA8"/>
    <w:rsid w:val="00F313FB"/>
    <w:rsid w:val="00F32110"/>
    <w:rsid w:val="00F322C2"/>
    <w:rsid w:val="00F33934"/>
    <w:rsid w:val="00F40717"/>
    <w:rsid w:val="00F40A43"/>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166C"/>
    <w:rsid w:val="00FA5152"/>
    <w:rsid w:val="00FA59F1"/>
    <w:rsid w:val="00FA695B"/>
    <w:rsid w:val="00FA6FCA"/>
    <w:rsid w:val="00FA7161"/>
    <w:rsid w:val="00FA743D"/>
    <w:rsid w:val="00FB12F1"/>
    <w:rsid w:val="00FB2922"/>
    <w:rsid w:val="00FB2CAD"/>
    <w:rsid w:val="00FB3C2A"/>
    <w:rsid w:val="00FB54CE"/>
    <w:rsid w:val="00FB7964"/>
    <w:rsid w:val="00FC037D"/>
    <w:rsid w:val="00FC0440"/>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1FF7"/>
    <w:pPr>
      <w:spacing w:after="180"/>
    </w:pPr>
    <w:rPr>
      <w:lang w:val="en-GB" w:eastAsia="ko-KR"/>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uiPriority w:val="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0"/>
    <w:link w:val="2Char"/>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uiPriority w:val="1"/>
    <w:qFormat/>
    <w:pPr>
      <w:ind w:left="1701" w:hanging="1701"/>
      <w:outlineLvl w:val="4"/>
    </w:pPr>
    <w:rPr>
      <w:sz w:val="22"/>
    </w:rPr>
  </w:style>
  <w:style w:type="paragraph" w:styleId="6">
    <w:name w:val="heading 6"/>
    <w:basedOn w:val="H6"/>
    <w:next w:val="a0"/>
    <w:link w:val="6Char"/>
    <w:uiPriority w:val="1"/>
    <w:qFormat/>
    <w:pPr>
      <w:outlineLvl w:val="5"/>
    </w:pPr>
  </w:style>
  <w:style w:type="paragraph" w:styleId="7">
    <w:name w:val="heading 7"/>
    <w:basedOn w:val="H6"/>
    <w:next w:val="a0"/>
    <w:link w:val="7Char"/>
    <w:uiPriority w:val="1"/>
    <w:qFormat/>
    <w:pPr>
      <w:outlineLvl w:val="6"/>
    </w:pPr>
  </w:style>
  <w:style w:type="paragraph" w:styleId="8">
    <w:name w:val="heading 8"/>
    <w:basedOn w:val="1"/>
    <w:next w:val="a0"/>
    <w:link w:val="8Char1"/>
    <w:uiPriority w:val="1"/>
    <w:qFormat/>
    <w:pPr>
      <w:ind w:left="0" w:firstLine="0"/>
      <w:outlineLvl w:val="7"/>
    </w:pPr>
  </w:style>
  <w:style w:type="paragraph" w:styleId="9">
    <w:name w:val="heading 9"/>
    <w:basedOn w:val="8"/>
    <w:next w:val="a0"/>
    <w:link w:val="9Char"/>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autoRedefine/>
    <w:uiPriority w:val="39"/>
    <w:pPr>
      <w:spacing w:before="180"/>
      <w:ind w:left="2693" w:hanging="2693"/>
    </w:pPr>
    <w:rPr>
      <w:b/>
    </w:rPr>
  </w:style>
  <w:style w:type="paragraph" w:styleId="10">
    <w:name w:val="toc 1"/>
    <w:autoRedefine/>
    <w:uiPriority w:val="39"/>
    <w:qFormat/>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uiPriority w:val="39"/>
    <w:qFormat/>
    <w:pPr>
      <w:ind w:left="1701" w:hanging="1701"/>
    </w:pPr>
  </w:style>
  <w:style w:type="paragraph" w:styleId="40">
    <w:name w:val="toc 4"/>
    <w:basedOn w:val="30"/>
    <w:autoRedefine/>
    <w:uiPriority w:val="39"/>
    <w:qFormat/>
    <w:pPr>
      <w:ind w:left="1418" w:hanging="1418"/>
    </w:pPr>
  </w:style>
  <w:style w:type="paragraph" w:styleId="30">
    <w:name w:val="toc 3"/>
    <w:basedOn w:val="20"/>
    <w:autoRedefine/>
    <w:uiPriority w:val="39"/>
    <w:qFormat/>
    <w:pPr>
      <w:ind w:left="1134" w:hanging="1134"/>
    </w:pPr>
  </w:style>
  <w:style w:type="paragraph" w:styleId="20">
    <w:name w:val="toc 2"/>
    <w:basedOn w:val="10"/>
    <w:autoRedefine/>
    <w:uiPriority w:val="39"/>
    <w:qFormat/>
    <w:pPr>
      <w:keepNext w:val="0"/>
      <w:spacing w:before="0"/>
      <w:ind w:left="851" w:hanging="851"/>
    </w:pPr>
    <w:rPr>
      <w:sz w:val="20"/>
    </w:rPr>
  </w:style>
  <w:style w:type="paragraph" w:styleId="21">
    <w:name w:val="index 2"/>
    <w:basedOn w:val="11"/>
    <w:autoRedefine/>
    <w:pPr>
      <w:ind w:left="284"/>
    </w:pPr>
  </w:style>
  <w:style w:type="paragraph" w:styleId="11">
    <w:name w:val="index 1"/>
    <w:basedOn w:val="a0"/>
    <w:autoRedefine/>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link w:val="Char"/>
    <w:pPr>
      <w:widowControl w:val="0"/>
    </w:pPr>
    <w:rPr>
      <w:rFonts w:ascii="Arial" w:hAnsi="Arial"/>
      <w:b/>
      <w:noProof/>
      <w:sz w:val="18"/>
      <w:lang w:eastAsia="ko-KR"/>
    </w:rPr>
  </w:style>
  <w:style w:type="character" w:styleId="a6">
    <w:name w:val="footnote reference"/>
    <w:rPr>
      <w:b/>
      <w:position w:val="6"/>
      <w:sz w:val="16"/>
    </w:rPr>
  </w:style>
  <w:style w:type="paragraph" w:styleId="a7">
    <w:name w:val="footnote text"/>
    <w:basedOn w:val="a0"/>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0"/>
    <w:pPr>
      <w:keepLines/>
      <w:ind w:left="1135" w:hanging="851"/>
    </w:pPr>
  </w:style>
  <w:style w:type="paragraph" w:styleId="90">
    <w:name w:val="toc 9"/>
    <w:basedOn w:val="80"/>
    <w:autoRedefine/>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autoRedefine/>
    <w:uiPriority w:val="39"/>
    <w:qFormat/>
    <w:pPr>
      <w:ind w:left="1985" w:hanging="1985"/>
    </w:pPr>
  </w:style>
  <w:style w:type="paragraph" w:styleId="70">
    <w:name w:val="toc 7"/>
    <w:basedOn w:val="60"/>
    <w:next w:val="a0"/>
    <w:autoRedefine/>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4">
    <w:name w:val="List Number"/>
    <w:basedOn w:val="a9"/>
  </w:style>
  <w:style w:type="paragraph" w:customStyle="1" w:styleId="EQ">
    <w:name w:val="EQ"/>
    <w:basedOn w:val="a0"/>
    <w:next w:val="a0"/>
    <w:link w:val="EQChar"/>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uiPriority w:val="99"/>
    <w:qFormat/>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link w:val="Char0"/>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5"/>
    <w:rsid w:val="000F7ECB"/>
    <w:rPr>
      <w:rFonts w:ascii="Arial" w:hAnsi="Arial"/>
      <w:b/>
      <w:noProof/>
      <w:sz w:val="18"/>
      <w:lang w:eastAsia="ko-KR" w:bidi="ar-SA"/>
    </w:rPr>
  </w:style>
  <w:style w:type="paragraph" w:styleId="ab">
    <w:name w:val="annotation text"/>
    <w:basedOn w:val="a0"/>
    <w:link w:val="Char2"/>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2">
    <w:name w:val="批注文字 Char"/>
    <w:link w:val="ab"/>
    <w:rsid w:val="000F7ECB"/>
    <w:rPr>
      <w:rFonts w:ascii="Arial" w:hAnsi="Arial"/>
      <w:lang w:eastAsia="en-US"/>
    </w:rPr>
  </w:style>
  <w:style w:type="character" w:styleId="ac">
    <w:name w:val="annotation reference"/>
    <w:rsid w:val="000F7ECB"/>
    <w:rPr>
      <w:sz w:val="16"/>
    </w:rPr>
  </w:style>
  <w:style w:type="paragraph" w:styleId="ad">
    <w:name w:val="Balloon Text"/>
    <w:basedOn w:val="a0"/>
    <w:link w:val="Char3"/>
    <w:rsid w:val="000F7ECB"/>
    <w:pPr>
      <w:spacing w:after="0"/>
    </w:pPr>
    <w:rPr>
      <w:rFonts w:ascii="Segoe UI" w:hAnsi="Segoe UI"/>
      <w:sz w:val="18"/>
      <w:szCs w:val="18"/>
      <w:lang w:val="x-none"/>
    </w:rPr>
  </w:style>
  <w:style w:type="character" w:customStyle="1" w:styleId="Char3">
    <w:name w:val="批注框文本 Char"/>
    <w:link w:val="ad"/>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e">
    <w:name w:val="Table Grid"/>
    <w:basedOn w:val="a2"/>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b"/>
    <w:next w:val="ab"/>
    <w:link w:val="Char4"/>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4">
    <w:name w:val="批注主题 Char"/>
    <w:link w:val="af"/>
    <w:rsid w:val="006834CE"/>
    <w:rPr>
      <w:rFonts w:ascii="Arial" w:hAnsi="Arial"/>
      <w:b/>
      <w:bCs/>
      <w:lang w:val="en-GB" w:eastAsia="ko-KR"/>
    </w:rPr>
  </w:style>
  <w:style w:type="paragraph" w:styleId="af0">
    <w:name w:val="caption"/>
    <w:aliases w:val="cap,cap Char,Caption Char,Caption Char1 Char,cap Char Char1,Caption Char Char1 Char,cap Char2 Char,cap Char2,Ca,Caption Char C...,Caption Equation,cap1,cap2,cap11,Légende-figure,Légende-figure Char,Beschrifubg,Beschriftung Char,label,cap11 Char"/>
    <w:basedOn w:val="a0"/>
    <w:next w:val="a0"/>
    <w:link w:val="Char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1">
    <w:name w:val="Normal (Web)"/>
    <w:basedOn w:val="a0"/>
    <w:uiPriority w:val="99"/>
    <w:unhideWhenUsed/>
    <w:rsid w:val="008A4C1E"/>
    <w:pPr>
      <w:spacing w:before="100" w:beforeAutospacing="1" w:after="100" w:afterAutospacing="1"/>
    </w:pPr>
    <w:rPr>
      <w:sz w:val="24"/>
      <w:szCs w:val="24"/>
      <w:lang w:val="en-US" w:eastAsia="en-US"/>
    </w:rPr>
  </w:style>
  <w:style w:type="character" w:styleId="af2">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3">
    <w:name w:val="Title"/>
    <w:basedOn w:val="a0"/>
    <w:next w:val="a0"/>
    <w:link w:val="Char6"/>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6">
    <w:name w:val="标题 Char"/>
    <w:link w:val="af3"/>
    <w:rsid w:val="00497F17"/>
    <w:rPr>
      <w:rFonts w:ascii="Courier New" w:eastAsia="Times New Roman" w:hAnsi="Courier New"/>
      <w:lang w:val="nb-NO"/>
    </w:rPr>
  </w:style>
  <w:style w:type="paragraph" w:styleId="af4">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0"/>
    <w:link w:val="Char7"/>
    <w:uiPriority w:val="34"/>
    <w:qFormat/>
    <w:rsid w:val="00FB2CAD"/>
    <w:pPr>
      <w:ind w:firstLineChars="200" w:firstLine="420"/>
    </w:p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4"/>
    <w:uiPriority w:val="34"/>
    <w:qFormat/>
    <w:locked/>
    <w:rsid w:val="00643254"/>
    <w:rPr>
      <w:lang w:val="en-GB" w:eastAsia="ko-KR"/>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qFormat/>
    <w:rsid w:val="00364FBE"/>
    <w:pPr>
      <w:spacing w:after="120"/>
    </w:pPr>
    <w:rPr>
      <w:rFonts w:eastAsia="宋体"/>
      <w:lang w:val="en-US"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364FBE"/>
    <w:rPr>
      <w:rFonts w:eastAsia="宋体"/>
      <w:lang w:eastAsia="en-US"/>
    </w:rPr>
  </w:style>
  <w:style w:type="paragraph" w:customStyle="1" w:styleId="references">
    <w:name w:val="references"/>
    <w:uiPriority w:val="99"/>
    <w:rsid w:val="00097B20"/>
    <w:pPr>
      <w:numPr>
        <w:numId w:val="2"/>
      </w:numPr>
      <w:spacing w:after="50" w:line="180" w:lineRule="exact"/>
      <w:jc w:val="both"/>
    </w:pPr>
    <w:rPr>
      <w:rFonts w:eastAsia="MS Mincho"/>
      <w:noProof/>
      <w:szCs w:val="16"/>
      <w:lang w:eastAsia="en-US"/>
    </w:rPr>
  </w:style>
  <w:style w:type="character" w:customStyle="1" w:styleId="Char5">
    <w:name w:val="题注 Char"/>
    <w:aliases w:val="cap Char1,cap Char Char,Caption Char Char,Caption Char1 Char Char,cap Char Char1 Char,Caption Char Char1 Char Char,cap Char2 Char Char,cap Char2 Char1,Ca Char,Caption Char C... Char,Caption Equation Char,cap1 Char,cap2 Char,cap11 Char1"/>
    <w:link w:val="af0"/>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qFormat/>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 w:type="character" w:customStyle="1" w:styleId="fontstyle01">
    <w:name w:val="fontstyle01"/>
    <w:basedOn w:val="a1"/>
    <w:rsid w:val="00807727"/>
    <w:rPr>
      <w:rFonts w:ascii="Arial-BoldMT" w:hAnsi="Arial-BoldMT" w:hint="default"/>
      <w:b/>
      <w:bCs/>
      <w:i w:val="0"/>
      <w:iCs w:val="0"/>
      <w:color w:val="000000"/>
      <w:sz w:val="18"/>
      <w:szCs w:val="18"/>
    </w:rPr>
  </w:style>
  <w:style w:type="character" w:customStyle="1" w:styleId="fontstyle21">
    <w:name w:val="fontstyle21"/>
    <w:basedOn w:val="a1"/>
    <w:rsid w:val="00807727"/>
    <w:rPr>
      <w:rFonts w:ascii="ArialMT" w:hAnsi="ArialMT" w:hint="default"/>
      <w:b w:val="0"/>
      <w:bCs w:val="0"/>
      <w:i w:val="0"/>
      <w:iCs w:val="0"/>
      <w:color w:val="000000"/>
      <w:sz w:val="18"/>
      <w:szCs w:val="18"/>
    </w:rPr>
  </w:style>
  <w:style w:type="paragraph" w:styleId="af6">
    <w:name w:val="index heading"/>
    <w:basedOn w:val="a0"/>
    <w:next w:val="a0"/>
    <w:rsid w:val="00974B86"/>
    <w:pPr>
      <w:pBdr>
        <w:top w:val="single" w:sz="12" w:space="0" w:color="auto"/>
      </w:pBdr>
      <w:spacing w:before="360" w:after="240"/>
    </w:pPr>
    <w:rPr>
      <w:rFonts w:eastAsia="Malgun Gothic"/>
      <w:b/>
      <w:i/>
      <w:sz w:val="26"/>
      <w:lang w:eastAsia="en-US"/>
    </w:rPr>
  </w:style>
  <w:style w:type="paragraph" w:customStyle="1" w:styleId="INDENT1">
    <w:name w:val="INDENT1"/>
    <w:basedOn w:val="a0"/>
    <w:rsid w:val="00974B86"/>
    <w:pPr>
      <w:ind w:left="851"/>
    </w:pPr>
    <w:rPr>
      <w:rFonts w:eastAsia="Malgun Gothic"/>
      <w:lang w:eastAsia="en-US"/>
    </w:rPr>
  </w:style>
  <w:style w:type="paragraph" w:customStyle="1" w:styleId="INDENT2">
    <w:name w:val="INDENT2"/>
    <w:basedOn w:val="a0"/>
    <w:rsid w:val="00974B86"/>
    <w:pPr>
      <w:ind w:left="1135" w:hanging="284"/>
    </w:pPr>
    <w:rPr>
      <w:rFonts w:eastAsia="Malgun Gothic"/>
      <w:lang w:eastAsia="en-US"/>
    </w:rPr>
  </w:style>
  <w:style w:type="paragraph" w:customStyle="1" w:styleId="INDENT3">
    <w:name w:val="INDENT3"/>
    <w:basedOn w:val="a0"/>
    <w:rsid w:val="00974B86"/>
    <w:pPr>
      <w:ind w:left="1701" w:hanging="567"/>
    </w:pPr>
    <w:rPr>
      <w:rFonts w:eastAsia="Malgun Gothic"/>
      <w:lang w:eastAsia="en-US"/>
    </w:rPr>
  </w:style>
  <w:style w:type="paragraph" w:customStyle="1" w:styleId="FigureTitle">
    <w:name w:val="Figure_Title"/>
    <w:basedOn w:val="a0"/>
    <w:next w:val="a0"/>
    <w:rsid w:val="00974B86"/>
    <w:pPr>
      <w:keepLines/>
      <w:tabs>
        <w:tab w:val="left" w:pos="794"/>
        <w:tab w:val="left" w:pos="1191"/>
        <w:tab w:val="left" w:pos="1588"/>
        <w:tab w:val="left" w:pos="1985"/>
      </w:tabs>
      <w:spacing w:before="120" w:after="480"/>
      <w:jc w:val="center"/>
    </w:pPr>
    <w:rPr>
      <w:rFonts w:eastAsia="Malgun Gothic"/>
      <w:b/>
      <w:sz w:val="24"/>
      <w:lang w:eastAsia="en-US"/>
    </w:rPr>
  </w:style>
  <w:style w:type="character" w:customStyle="1" w:styleId="TALChar">
    <w:name w:val="TAL Char"/>
    <w:link w:val="TAL"/>
    <w:qFormat/>
    <w:rsid w:val="00974B86"/>
    <w:rPr>
      <w:rFonts w:ascii="Arial" w:hAnsi="Arial"/>
      <w:sz w:val="18"/>
      <w:lang w:val="en-GB" w:eastAsia="ko-KR"/>
    </w:rPr>
  </w:style>
  <w:style w:type="paragraph" w:customStyle="1" w:styleId="enumlev2">
    <w:name w:val="enumlev2"/>
    <w:basedOn w:val="a0"/>
    <w:rsid w:val="00974B86"/>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rsid w:val="00974B86"/>
    <w:pPr>
      <w:keepNext/>
      <w:keepLines/>
      <w:spacing w:before="240"/>
      <w:ind w:left="1418"/>
    </w:pPr>
    <w:rPr>
      <w:rFonts w:ascii="Arial" w:eastAsia="Malgun Gothic" w:hAnsi="Arial"/>
      <w:b/>
      <w:sz w:val="36"/>
      <w:lang w:val="en-US" w:eastAsia="en-US"/>
    </w:rPr>
  </w:style>
  <w:style w:type="character" w:styleId="af7">
    <w:name w:val="FollowedHyperlink"/>
    <w:rsid w:val="00974B86"/>
    <w:rPr>
      <w:color w:val="800080"/>
      <w:u w:val="single"/>
    </w:rPr>
  </w:style>
  <w:style w:type="paragraph" w:styleId="af8">
    <w:name w:val="Document Map"/>
    <w:basedOn w:val="a0"/>
    <w:link w:val="Char10"/>
    <w:rsid w:val="00974B86"/>
    <w:pPr>
      <w:shd w:val="clear" w:color="auto" w:fill="000080"/>
    </w:pPr>
    <w:rPr>
      <w:rFonts w:ascii="Tahoma" w:eastAsia="Malgun Gothic" w:hAnsi="Tahoma"/>
      <w:lang w:eastAsia="en-US"/>
    </w:rPr>
  </w:style>
  <w:style w:type="character" w:customStyle="1" w:styleId="Char9">
    <w:name w:val="文档结构图 Char"/>
    <w:basedOn w:val="a1"/>
    <w:rsid w:val="00974B86"/>
    <w:rPr>
      <w:rFonts w:ascii="Microsoft YaHei UI" w:eastAsia="Microsoft YaHei UI"/>
      <w:sz w:val="18"/>
      <w:szCs w:val="18"/>
      <w:lang w:val="en-GB" w:eastAsia="ko-KR"/>
    </w:rPr>
  </w:style>
  <w:style w:type="paragraph" w:styleId="af9">
    <w:name w:val="Plain Text"/>
    <w:basedOn w:val="a0"/>
    <w:link w:val="Char11"/>
    <w:rsid w:val="00974B86"/>
    <w:rPr>
      <w:rFonts w:ascii="Courier New" w:eastAsia="Malgun Gothic" w:hAnsi="Courier New"/>
      <w:lang w:val="nb-NO" w:eastAsia="en-US"/>
    </w:rPr>
  </w:style>
  <w:style w:type="character" w:customStyle="1" w:styleId="Chara">
    <w:name w:val="纯文本 Char"/>
    <w:basedOn w:val="a1"/>
    <w:rsid w:val="00974B86"/>
    <w:rPr>
      <w:rFonts w:ascii="宋体" w:eastAsia="宋体" w:hAnsi="Courier New" w:cs="Courier New"/>
      <w:sz w:val="21"/>
      <w:szCs w:val="21"/>
      <w:lang w:val="en-GB" w:eastAsia="ko-KR"/>
    </w:rPr>
  </w:style>
  <w:style w:type="paragraph" w:customStyle="1" w:styleId="TAJ">
    <w:name w:val="TAJ"/>
    <w:basedOn w:val="TH"/>
    <w:rsid w:val="00974B86"/>
    <w:rPr>
      <w:rFonts w:eastAsia="Malgun Gothic"/>
      <w:lang w:eastAsia="x-none"/>
    </w:rPr>
  </w:style>
  <w:style w:type="paragraph" w:customStyle="1" w:styleId="Guidance">
    <w:name w:val="Guidance"/>
    <w:basedOn w:val="a0"/>
    <w:link w:val="GuidanceChar"/>
    <w:rsid w:val="00974B86"/>
    <w:rPr>
      <w:rFonts w:eastAsia="Malgun Gothic"/>
      <w:i/>
      <w:color w:val="0000FF"/>
      <w:lang w:eastAsia="en-US"/>
    </w:rPr>
  </w:style>
  <w:style w:type="character" w:customStyle="1" w:styleId="B1Char1">
    <w:name w:val="B1 Char1"/>
    <w:rsid w:val="00974B86"/>
    <w:rPr>
      <w:rFonts w:eastAsia="Times New Roman"/>
    </w:rPr>
  </w:style>
  <w:style w:type="character" w:customStyle="1" w:styleId="TALCar">
    <w:name w:val="TAL Car"/>
    <w:qFormat/>
    <w:locked/>
    <w:rsid w:val="00974B86"/>
    <w:rPr>
      <w:rFonts w:ascii="Arial" w:eastAsia="Times New Roman" w:hAnsi="Arial"/>
      <w:sz w:val="18"/>
      <w:lang w:val="en-GB" w:eastAsia="en-GB"/>
    </w:rPr>
  </w:style>
  <w:style w:type="paragraph" w:styleId="afa">
    <w:name w:val="Revision"/>
    <w:hidden/>
    <w:uiPriority w:val="99"/>
    <w:semiHidden/>
    <w:rsid w:val="00974B86"/>
    <w:rPr>
      <w:rFonts w:eastAsia="Malgun Gothic"/>
      <w:lang w:val="en-GB" w:eastAsia="en-US"/>
    </w:rPr>
  </w:style>
  <w:style w:type="paragraph" w:customStyle="1" w:styleId="RecCCITT">
    <w:name w:val="Rec_CCITT_#"/>
    <w:basedOn w:val="a0"/>
    <w:rsid w:val="00974B86"/>
    <w:pPr>
      <w:keepNext/>
      <w:keepLines/>
    </w:pPr>
    <w:rPr>
      <w:rFonts w:eastAsia="宋体"/>
      <w:b/>
      <w:lang w:eastAsia="en-US"/>
    </w:rPr>
  </w:style>
  <w:style w:type="character" w:customStyle="1" w:styleId="2Char">
    <w:name w:val="标题 2 Char"/>
    <w:link w:val="2"/>
    <w:uiPriority w:val="1"/>
    <w:rsid w:val="00974B86"/>
    <w:rPr>
      <w:rFonts w:ascii="Arial" w:hAnsi="Arial"/>
      <w:sz w:val="32"/>
      <w:lang w:val="en-GB" w:eastAsia="ko-KR"/>
    </w:rPr>
  </w:style>
  <w:style w:type="table" w:customStyle="1" w:styleId="TableNormal">
    <w:name w:val="Table Normal"/>
    <w:uiPriority w:val="2"/>
    <w:semiHidden/>
    <w:unhideWhenUsed/>
    <w:qFormat/>
    <w:rsid w:val="00974B86"/>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74B86"/>
    <w:pPr>
      <w:widowControl w:val="0"/>
      <w:spacing w:after="0"/>
    </w:pPr>
    <w:rPr>
      <w:rFonts w:ascii="Calibri" w:eastAsia="宋体" w:hAnsi="Calibri"/>
      <w:sz w:val="22"/>
      <w:szCs w:val="22"/>
      <w:lang w:val="en-US" w:eastAsia="en-US"/>
    </w:rPr>
  </w:style>
  <w:style w:type="character" w:customStyle="1" w:styleId="EQChar">
    <w:name w:val="EQ Char"/>
    <w:link w:val="EQ"/>
    <w:qFormat/>
    <w:rsid w:val="00974B86"/>
    <w:rPr>
      <w:noProof/>
      <w:lang w:val="en-GB" w:eastAsia="ko-KR"/>
    </w:rPr>
  </w:style>
  <w:style w:type="table" w:customStyle="1" w:styleId="TableNormal1">
    <w:name w:val="Table Normal1"/>
    <w:uiPriority w:val="2"/>
    <w:semiHidden/>
    <w:unhideWhenUsed/>
    <w:qFormat/>
    <w:rsid w:val="00974B86"/>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2">
    <w:name w:val="批注文字 Char1"/>
    <w:semiHidden/>
    <w:rsid w:val="00974B86"/>
    <w:rPr>
      <w:lang w:val="en-GB" w:eastAsia="en-US"/>
    </w:rPr>
  </w:style>
  <w:style w:type="paragraph" w:customStyle="1" w:styleId="a">
    <w:name w:val="参考文献"/>
    <w:basedOn w:val="a0"/>
    <w:qFormat/>
    <w:rsid w:val="00974B86"/>
    <w:pPr>
      <w:keepLines/>
      <w:numPr>
        <w:numId w:val="6"/>
      </w:numPr>
      <w:spacing w:after="0"/>
    </w:pPr>
    <w:rPr>
      <w:rFonts w:eastAsia="MS Mincho"/>
      <w:lang w:eastAsia="en-US"/>
    </w:rPr>
  </w:style>
  <w:style w:type="character" w:customStyle="1" w:styleId="TACCar">
    <w:name w:val="TAC Car"/>
    <w:qFormat/>
    <w:rsid w:val="00974B86"/>
    <w:rPr>
      <w:rFonts w:ascii="Arial" w:eastAsia="Times New Roman" w:hAnsi="Arial"/>
      <w:sz w:val="18"/>
      <w:lang w:eastAsia="en-US"/>
    </w:rPr>
  </w:style>
  <w:style w:type="character" w:customStyle="1" w:styleId="B3Char">
    <w:name w:val="B3 Char"/>
    <w:rsid w:val="00974B86"/>
    <w:rPr>
      <w:lang w:val="en-GB" w:eastAsia="en-US"/>
    </w:rPr>
  </w:style>
  <w:style w:type="table" w:customStyle="1" w:styleId="TableNormal2">
    <w:name w:val="Table Normal2"/>
    <w:uiPriority w:val="2"/>
    <w:semiHidden/>
    <w:unhideWhenUsed/>
    <w:qFormat/>
    <w:rsid w:val="00974B86"/>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74B86"/>
    <w:pPr>
      <w:spacing w:before="100" w:beforeAutospacing="1" w:after="100" w:afterAutospacing="1"/>
    </w:pPr>
    <w:rPr>
      <w:rFonts w:eastAsia="Times New Roman"/>
      <w:sz w:val="24"/>
      <w:szCs w:val="24"/>
      <w:lang w:val="en-US" w:eastAsia="en-US"/>
    </w:rPr>
  </w:style>
  <w:style w:type="character" w:customStyle="1" w:styleId="normaltextrun">
    <w:name w:val="normaltextrun"/>
    <w:rsid w:val="00974B86"/>
  </w:style>
  <w:style w:type="character" w:customStyle="1" w:styleId="eop">
    <w:name w:val="eop"/>
    <w:rsid w:val="00974B86"/>
  </w:style>
  <w:style w:type="character" w:customStyle="1" w:styleId="spellingerror">
    <w:name w:val="spellingerror"/>
    <w:rsid w:val="00974B86"/>
  </w:style>
  <w:style w:type="paragraph" w:customStyle="1" w:styleId="Separation">
    <w:name w:val="Separation"/>
    <w:basedOn w:val="1"/>
    <w:next w:val="a0"/>
    <w:rsid w:val="00974B86"/>
    <w:pPr>
      <w:pBdr>
        <w:top w:val="none" w:sz="0" w:space="0" w:color="auto"/>
      </w:pBdr>
    </w:pPr>
    <w:rPr>
      <w:rFonts w:eastAsia="Times New Roman"/>
      <w:b/>
      <w:color w:val="0000FF"/>
      <w:lang w:eastAsia="en-US"/>
    </w:rPr>
  </w:style>
  <w:style w:type="paragraph" w:styleId="afb">
    <w:name w:val="endnote text"/>
    <w:basedOn w:val="a0"/>
    <w:link w:val="Charb"/>
    <w:rsid w:val="00974B86"/>
    <w:rPr>
      <w:rFonts w:eastAsia="宋体"/>
      <w:lang w:eastAsia="en-US"/>
    </w:rPr>
  </w:style>
  <w:style w:type="character" w:customStyle="1" w:styleId="Charb">
    <w:name w:val="尾注文本 Char"/>
    <w:basedOn w:val="a1"/>
    <w:link w:val="afb"/>
    <w:rsid w:val="00974B86"/>
    <w:rPr>
      <w:rFonts w:eastAsia="宋体"/>
      <w:lang w:val="en-GB" w:eastAsia="en-US"/>
    </w:rPr>
  </w:style>
  <w:style w:type="character" w:styleId="afc">
    <w:name w:val="endnote reference"/>
    <w:rsid w:val="00974B86"/>
    <w:rPr>
      <w:vertAlign w:val="superscript"/>
    </w:rPr>
  </w:style>
  <w:style w:type="character" w:customStyle="1" w:styleId="25">
    <w:name w:val="标题 2 字符"/>
    <w:uiPriority w:val="1"/>
    <w:rsid w:val="00974B86"/>
    <w:rPr>
      <w:rFonts w:ascii="Arial" w:hAnsi="Arial"/>
      <w:sz w:val="32"/>
      <w:lang w:val="en-GB" w:eastAsia="en-US"/>
    </w:rPr>
  </w:style>
  <w:style w:type="character" w:customStyle="1" w:styleId="afd">
    <w:name w:val="批注框文本 字符"/>
    <w:rsid w:val="00974B86"/>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974B86"/>
    <w:rPr>
      <w:b/>
      <w:lang w:val="en-GB" w:eastAsia="en-US"/>
    </w:rPr>
  </w:style>
  <w:style w:type="character" w:customStyle="1" w:styleId="aff">
    <w:name w:val="批注文字 字符"/>
    <w:rsid w:val="00974B86"/>
    <w:rPr>
      <w:lang w:val="en-GB" w:eastAsia="en-US"/>
    </w:rPr>
  </w:style>
  <w:style w:type="character" w:customStyle="1" w:styleId="aff0">
    <w:name w:val="批注主题 字符"/>
    <w:rsid w:val="00974B86"/>
    <w:rPr>
      <w:rFonts w:eastAsia="Malgun Gothic"/>
      <w:b/>
      <w:bCs/>
      <w:lang w:val="en-GB" w:eastAsia="en-US"/>
    </w:rPr>
  </w:style>
  <w:style w:type="character" w:customStyle="1" w:styleId="aff1">
    <w:name w:val="未处理的提及"/>
    <w:uiPriority w:val="99"/>
    <w:semiHidden/>
    <w:unhideWhenUsed/>
    <w:rsid w:val="00974B86"/>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74B86"/>
    <w:rPr>
      <w:rFonts w:ascii="Calibri" w:eastAsia="Calibri" w:hAnsi="Calibri"/>
      <w:sz w:val="22"/>
      <w:szCs w:val="22"/>
      <w:lang w:eastAsia="en-US"/>
    </w:rPr>
  </w:style>
  <w:style w:type="table" w:customStyle="1" w:styleId="TableNormal3">
    <w:name w:val="Table Normal3"/>
    <w:uiPriority w:val="2"/>
    <w:semiHidden/>
    <w:unhideWhenUsed/>
    <w:qFormat/>
    <w:rsid w:val="00974B86"/>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974B86"/>
    <w:rPr>
      <w:lang w:val="en-GB" w:eastAsia="en-US"/>
    </w:rPr>
  </w:style>
  <w:style w:type="character" w:customStyle="1" w:styleId="GuidanceChar">
    <w:name w:val="Guidance Char"/>
    <w:link w:val="Guidance"/>
    <w:rsid w:val="00974B86"/>
    <w:rPr>
      <w:rFonts w:eastAsia="Malgun Gothic"/>
      <w:i/>
      <w:color w:val="0000FF"/>
      <w:lang w:val="en-GB" w:eastAsia="en-US"/>
    </w:rPr>
  </w:style>
  <w:style w:type="character" w:customStyle="1" w:styleId="8Char1">
    <w:name w:val="标题 8 Char1"/>
    <w:link w:val="8"/>
    <w:uiPriority w:val="1"/>
    <w:rsid w:val="00974B86"/>
    <w:rPr>
      <w:rFonts w:ascii="Arial" w:hAnsi="Arial"/>
      <w:sz w:val="36"/>
      <w:lang w:val="en-GB" w:eastAsia="ko-KR"/>
    </w:rPr>
  </w:style>
  <w:style w:type="character" w:customStyle="1" w:styleId="Char1">
    <w:name w:val="脚注文本 Char1"/>
    <w:link w:val="a7"/>
    <w:rsid w:val="00974B86"/>
    <w:rPr>
      <w:sz w:val="16"/>
      <w:lang w:val="en-GB" w:eastAsia="ko-KR"/>
    </w:rPr>
  </w:style>
  <w:style w:type="character" w:customStyle="1" w:styleId="Char10">
    <w:name w:val="文档结构图 Char1"/>
    <w:link w:val="af8"/>
    <w:rsid w:val="00974B86"/>
    <w:rPr>
      <w:rFonts w:ascii="Tahoma" w:eastAsia="Malgun Gothic" w:hAnsi="Tahoma"/>
      <w:shd w:val="clear" w:color="auto" w:fill="000080"/>
      <w:lang w:val="en-GB" w:eastAsia="en-US"/>
    </w:rPr>
  </w:style>
  <w:style w:type="character" w:customStyle="1" w:styleId="Char11">
    <w:name w:val="纯文本 Char1"/>
    <w:link w:val="af9"/>
    <w:rsid w:val="00974B86"/>
    <w:rPr>
      <w:rFonts w:ascii="Courier New" w:eastAsia="Malgun Gothic" w:hAnsi="Courier New"/>
      <w:lang w:val="nb-NO" w:eastAsia="en-US"/>
    </w:rPr>
  </w:style>
  <w:style w:type="character" w:customStyle="1" w:styleId="aff4">
    <w:name w:val="正文文本 字符"/>
    <w:rsid w:val="00974B86"/>
    <w:rPr>
      <w:lang w:val="en-GB" w:eastAsia="en-US"/>
    </w:rPr>
  </w:style>
  <w:style w:type="character" w:customStyle="1" w:styleId="12">
    <w:name w:val="批注文字 字符1"/>
    <w:rsid w:val="00974B86"/>
    <w:rPr>
      <w:rFonts w:eastAsia="Malgun Gothic"/>
      <w:lang w:eastAsia="en-US"/>
    </w:rPr>
  </w:style>
  <w:style w:type="character" w:customStyle="1" w:styleId="13">
    <w:name w:val="批注主题 字符1"/>
    <w:rsid w:val="00974B86"/>
    <w:rPr>
      <w:rFonts w:eastAsia="Malgun Gothic"/>
      <w:b/>
      <w:bCs/>
      <w:lang w:eastAsia="en-US"/>
    </w:rPr>
  </w:style>
  <w:style w:type="character" w:customStyle="1" w:styleId="210">
    <w:name w:val="标题 2 字符1"/>
    <w:uiPriority w:val="1"/>
    <w:rsid w:val="00974B86"/>
    <w:rPr>
      <w:rFonts w:ascii="Arial" w:hAnsi="Arial"/>
      <w:sz w:val="32"/>
      <w:lang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974B86"/>
    <w:rPr>
      <w:rFonts w:eastAsia="Malgun Gothic"/>
      <w:b/>
      <w:lang w:eastAsia="en-US"/>
    </w:rPr>
  </w:style>
  <w:style w:type="character" w:customStyle="1" w:styleId="15">
    <w:name w:val="未处理的提及1"/>
    <w:uiPriority w:val="99"/>
    <w:semiHidden/>
    <w:unhideWhenUsed/>
    <w:rsid w:val="00974B86"/>
    <w:rPr>
      <w:color w:val="808080"/>
      <w:shd w:val="clear" w:color="auto" w:fill="E6E6E6"/>
    </w:rPr>
  </w:style>
  <w:style w:type="character" w:customStyle="1" w:styleId="16">
    <w:name w:val="尾注文本 字符1"/>
    <w:rsid w:val="00974B86"/>
    <w:rPr>
      <w:rFonts w:eastAsia="宋体"/>
      <w:lang w:eastAsia="en-US"/>
    </w:rPr>
  </w:style>
  <w:style w:type="character" w:customStyle="1" w:styleId="26">
    <w:name w:val="未处理的提及2"/>
    <w:uiPriority w:val="99"/>
    <w:semiHidden/>
    <w:unhideWhenUsed/>
    <w:rsid w:val="00974B86"/>
    <w:rPr>
      <w:color w:val="808080"/>
      <w:shd w:val="clear" w:color="auto" w:fill="E6E6E6"/>
    </w:rPr>
  </w:style>
  <w:style w:type="character" w:customStyle="1" w:styleId="Char13">
    <w:name w:val="批注框文本 Char1"/>
    <w:rsid w:val="00974B86"/>
    <w:rPr>
      <w:rFonts w:ascii="Segoe UI" w:hAnsi="Segoe UI" w:cs="Segoe UI"/>
      <w:sz w:val="18"/>
      <w:szCs w:val="18"/>
      <w:lang w:eastAsia="en-US"/>
    </w:rPr>
  </w:style>
  <w:style w:type="character" w:customStyle="1" w:styleId="8Char">
    <w:name w:val="标题 8 Char"/>
    <w:uiPriority w:val="1"/>
    <w:rsid w:val="00974B86"/>
    <w:rPr>
      <w:rFonts w:ascii="Arial" w:hAnsi="Arial"/>
      <w:sz w:val="36"/>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uiPriority w:val="1"/>
    <w:rsid w:val="00974B86"/>
    <w:rPr>
      <w:rFonts w:ascii="Arial" w:hAnsi="Arial"/>
      <w:sz w:val="36"/>
      <w:lang w:val="en-GB" w:eastAsia="ko-KR"/>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uiPriority w:val="1"/>
    <w:rsid w:val="00974B86"/>
    <w:rPr>
      <w:rFonts w:ascii="Arial" w:hAnsi="Arial"/>
      <w:sz w:val="28"/>
      <w:lang w:val="en-GB"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74B86"/>
    <w:rPr>
      <w:rFonts w:ascii="Arial" w:hAnsi="Arial"/>
      <w:sz w:val="24"/>
      <w:lang w:val="en-GB" w:eastAsia="ko-KR"/>
    </w:rPr>
  </w:style>
  <w:style w:type="character" w:customStyle="1" w:styleId="5Char">
    <w:name w:val="标题 5 Char"/>
    <w:link w:val="5"/>
    <w:uiPriority w:val="1"/>
    <w:rsid w:val="00974B86"/>
    <w:rPr>
      <w:rFonts w:ascii="Arial" w:hAnsi="Arial"/>
      <w:sz w:val="22"/>
      <w:lang w:val="en-GB" w:eastAsia="ko-KR"/>
    </w:rPr>
  </w:style>
  <w:style w:type="character" w:customStyle="1" w:styleId="6Char">
    <w:name w:val="标题 6 Char"/>
    <w:link w:val="6"/>
    <w:uiPriority w:val="1"/>
    <w:rsid w:val="00974B86"/>
    <w:rPr>
      <w:rFonts w:ascii="Arial" w:hAnsi="Arial"/>
      <w:lang w:val="en-GB" w:eastAsia="ko-KR"/>
    </w:rPr>
  </w:style>
  <w:style w:type="character" w:customStyle="1" w:styleId="7Char">
    <w:name w:val="标题 7 Char"/>
    <w:link w:val="7"/>
    <w:uiPriority w:val="1"/>
    <w:rsid w:val="00974B86"/>
    <w:rPr>
      <w:rFonts w:ascii="Arial" w:hAnsi="Arial"/>
      <w:lang w:val="en-GB" w:eastAsia="ko-KR"/>
    </w:rPr>
  </w:style>
  <w:style w:type="character" w:customStyle="1" w:styleId="9Char">
    <w:name w:val="标题 9 Char"/>
    <w:link w:val="9"/>
    <w:uiPriority w:val="1"/>
    <w:rsid w:val="00974B86"/>
    <w:rPr>
      <w:rFonts w:ascii="Arial" w:hAnsi="Arial"/>
      <w:sz w:val="36"/>
      <w:lang w:val="en-GB" w:eastAsia="ko-KR"/>
    </w:rPr>
  </w:style>
  <w:style w:type="character" w:customStyle="1" w:styleId="Char0">
    <w:name w:val="页脚 Char"/>
    <w:link w:val="aa"/>
    <w:rsid w:val="00974B86"/>
    <w:rPr>
      <w:rFonts w:ascii="Arial" w:hAnsi="Arial"/>
      <w:b/>
      <w:i/>
      <w:noProof/>
      <w:sz w:val="18"/>
      <w:lang w:eastAsia="ko-KR"/>
    </w:rPr>
  </w:style>
  <w:style w:type="character" w:customStyle="1" w:styleId="Charc">
    <w:name w:val="脚注文本 Char"/>
    <w:rsid w:val="00974B86"/>
    <w:rPr>
      <w:rFonts w:eastAsia="Malgun Gothic"/>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103119926">
      <w:bodyDiv w:val="1"/>
      <w:marLeft w:val="0"/>
      <w:marRight w:val="0"/>
      <w:marTop w:val="0"/>
      <w:marBottom w:val="0"/>
      <w:divBdr>
        <w:top w:val="none" w:sz="0" w:space="0" w:color="auto"/>
        <w:left w:val="none" w:sz="0" w:space="0" w:color="auto"/>
        <w:bottom w:val="none" w:sz="0" w:space="0" w:color="auto"/>
        <w:right w:val="none" w:sz="0" w:space="0" w:color="auto"/>
      </w:divBdr>
      <w:divsChild>
        <w:div w:id="1399863240">
          <w:marLeft w:val="547"/>
          <w:marRight w:val="0"/>
          <w:marTop w:val="115"/>
          <w:marBottom w:val="0"/>
          <w:divBdr>
            <w:top w:val="none" w:sz="0" w:space="0" w:color="auto"/>
            <w:left w:val="none" w:sz="0" w:space="0" w:color="auto"/>
            <w:bottom w:val="none" w:sz="0" w:space="0" w:color="auto"/>
            <w:right w:val="none" w:sz="0" w:space="0" w:color="auto"/>
          </w:divBdr>
        </w:div>
        <w:div w:id="1583180857">
          <w:marLeft w:val="1166"/>
          <w:marRight w:val="0"/>
          <w:marTop w:val="96"/>
          <w:marBottom w:val="0"/>
          <w:divBdr>
            <w:top w:val="none" w:sz="0" w:space="0" w:color="auto"/>
            <w:left w:val="none" w:sz="0" w:space="0" w:color="auto"/>
            <w:bottom w:val="none" w:sz="0" w:space="0" w:color="auto"/>
            <w:right w:val="none" w:sz="0" w:space="0" w:color="auto"/>
          </w:divBdr>
        </w:div>
        <w:div w:id="1392384544">
          <w:marLeft w:val="1166"/>
          <w:marRight w:val="0"/>
          <w:marTop w:val="96"/>
          <w:marBottom w:val="0"/>
          <w:divBdr>
            <w:top w:val="none" w:sz="0" w:space="0" w:color="auto"/>
            <w:left w:val="none" w:sz="0" w:space="0" w:color="auto"/>
            <w:bottom w:val="none" w:sz="0" w:space="0" w:color="auto"/>
            <w:right w:val="none" w:sz="0" w:space="0" w:color="auto"/>
          </w:divBdr>
        </w:div>
        <w:div w:id="823013199">
          <w:marLeft w:val="1166"/>
          <w:marRight w:val="0"/>
          <w:marTop w:val="96"/>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2685159">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47393556">
      <w:bodyDiv w:val="1"/>
      <w:marLeft w:val="0"/>
      <w:marRight w:val="0"/>
      <w:marTop w:val="0"/>
      <w:marBottom w:val="0"/>
      <w:divBdr>
        <w:top w:val="none" w:sz="0" w:space="0" w:color="auto"/>
        <w:left w:val="none" w:sz="0" w:space="0" w:color="auto"/>
        <w:bottom w:val="none" w:sz="0" w:space="0" w:color="auto"/>
        <w:right w:val="none" w:sz="0" w:space="0" w:color="auto"/>
      </w:divBdr>
      <w:divsChild>
        <w:div w:id="1582909792">
          <w:marLeft w:val="547"/>
          <w:marRight w:val="0"/>
          <w:marTop w:val="115"/>
          <w:marBottom w:val="0"/>
          <w:divBdr>
            <w:top w:val="none" w:sz="0" w:space="0" w:color="auto"/>
            <w:left w:val="none" w:sz="0" w:space="0" w:color="auto"/>
            <w:bottom w:val="none" w:sz="0" w:space="0" w:color="auto"/>
            <w:right w:val="none" w:sz="0" w:space="0" w:color="auto"/>
          </w:divBdr>
        </w:div>
        <w:div w:id="1475559025">
          <w:marLeft w:val="1166"/>
          <w:marRight w:val="0"/>
          <w:marTop w:val="96"/>
          <w:marBottom w:val="0"/>
          <w:divBdr>
            <w:top w:val="none" w:sz="0" w:space="0" w:color="auto"/>
            <w:left w:val="none" w:sz="0" w:space="0" w:color="auto"/>
            <w:bottom w:val="none" w:sz="0" w:space="0" w:color="auto"/>
            <w:right w:val="none" w:sz="0" w:space="0" w:color="auto"/>
          </w:divBdr>
        </w:div>
        <w:div w:id="1818450502">
          <w:marLeft w:val="1166"/>
          <w:marRight w:val="0"/>
          <w:marTop w:val="96"/>
          <w:marBottom w:val="0"/>
          <w:divBdr>
            <w:top w:val="none" w:sz="0" w:space="0" w:color="auto"/>
            <w:left w:val="none" w:sz="0" w:space="0" w:color="auto"/>
            <w:bottom w:val="none" w:sz="0" w:space="0" w:color="auto"/>
            <w:right w:val="none" w:sz="0" w:space="0" w:color="auto"/>
          </w:divBdr>
        </w:div>
        <w:div w:id="1029796956">
          <w:marLeft w:val="1166"/>
          <w:marRight w:val="0"/>
          <w:marTop w:val="96"/>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1105609776">
          <w:marLeft w:val="547"/>
          <w:marRight w:val="0"/>
          <w:marTop w:val="115"/>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204949013">
          <w:marLeft w:val="2520"/>
          <w:marRight w:val="0"/>
          <w:marTop w:val="77"/>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F3DB2-2015-4C04-8458-3CA920A6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649</Words>
  <Characters>3703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19</cp:revision>
  <cp:lastPrinted>2020-04-08T05:49:00Z</cp:lastPrinted>
  <dcterms:created xsi:type="dcterms:W3CDTF">2022-01-04T06:37:00Z</dcterms:created>
  <dcterms:modified xsi:type="dcterms:W3CDTF">2022-01-10T06:54:00Z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